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7" w:rsidRDefault="007612B1">
      <w:pPr>
        <w:tabs>
          <w:tab w:val="left" w:pos="0"/>
        </w:tabs>
        <w:jc w:val="right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20"/>
          <w:szCs w:val="20"/>
        </w:rPr>
        <w:tab/>
      </w:r>
      <w:r>
        <w:rPr>
          <w:rFonts w:ascii="Verdana" w:eastAsia="Arial" w:hAnsi="Verdana" w:cs="Verdana"/>
          <w:bCs/>
          <w:sz w:val="20"/>
          <w:szCs w:val="20"/>
        </w:rPr>
        <w:tab/>
      </w:r>
      <w:r>
        <w:rPr>
          <w:rFonts w:ascii="Verdana" w:eastAsia="Arial" w:hAnsi="Verdana" w:cs="Verdana"/>
          <w:bCs/>
          <w:sz w:val="20"/>
          <w:szCs w:val="20"/>
        </w:rPr>
        <w:tab/>
      </w:r>
      <w:r>
        <w:rPr>
          <w:rFonts w:ascii="Verdana" w:eastAsia="Arial" w:hAnsi="Verdana" w:cs="Verdana"/>
          <w:bCs/>
          <w:sz w:val="20"/>
          <w:szCs w:val="20"/>
        </w:rPr>
        <w:tab/>
      </w:r>
      <w:r>
        <w:rPr>
          <w:rFonts w:ascii="Verdana" w:eastAsia="Arial" w:hAnsi="Verdana" w:cs="Verdana"/>
          <w:bCs/>
          <w:sz w:val="20"/>
          <w:szCs w:val="20"/>
        </w:rPr>
        <w:tab/>
      </w:r>
      <w:r>
        <w:rPr>
          <w:rFonts w:ascii="Verdana" w:eastAsia="Arial" w:hAnsi="Verdana" w:cs="Verdana"/>
          <w:bCs/>
          <w:sz w:val="20"/>
          <w:szCs w:val="20"/>
        </w:rPr>
        <w:tab/>
      </w:r>
      <w:r>
        <w:rPr>
          <w:rFonts w:ascii="Verdana" w:eastAsia="Arial" w:hAnsi="Verdana" w:cs="Verdana"/>
          <w:bCs/>
          <w:sz w:val="20"/>
          <w:szCs w:val="20"/>
        </w:rPr>
        <w:tab/>
      </w:r>
      <w:r>
        <w:rPr>
          <w:rFonts w:ascii="Verdana" w:eastAsia="Arial" w:hAnsi="Verdana" w:cs="Verdana"/>
          <w:bCs/>
          <w:sz w:val="20"/>
          <w:szCs w:val="20"/>
        </w:rPr>
        <w:tab/>
      </w:r>
      <w:r>
        <w:rPr>
          <w:rFonts w:ascii="Verdana" w:eastAsia="Arial" w:hAnsi="Verdana" w:cs="Verdana"/>
          <w:bCs/>
          <w:sz w:val="20"/>
          <w:szCs w:val="20"/>
        </w:rPr>
        <w:tab/>
      </w:r>
      <w:r>
        <w:rPr>
          <w:rFonts w:ascii="Verdana" w:eastAsia="Arial" w:hAnsi="Verdana" w:cs="Verdana"/>
          <w:bCs/>
          <w:sz w:val="18"/>
          <w:szCs w:val="18"/>
        </w:rPr>
        <w:t xml:space="preserve">Załącznik </w:t>
      </w:r>
      <w:r w:rsidR="00F87BE5">
        <w:rPr>
          <w:rFonts w:ascii="Verdana" w:eastAsia="Arial" w:hAnsi="Verdana" w:cs="Verdana"/>
          <w:bCs/>
          <w:sz w:val="18"/>
          <w:szCs w:val="18"/>
        </w:rPr>
        <w:t>5</w:t>
      </w:r>
    </w:p>
    <w:p w:rsidR="00F87BE5" w:rsidRPr="00F94E62" w:rsidRDefault="00F87BE5" w:rsidP="00F87BE5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otwartego </w:t>
      </w:r>
      <w:r w:rsidRPr="00F94E62">
        <w:rPr>
          <w:rFonts w:ascii="Verdana" w:hAnsi="Verdana" w:cs="Verdana"/>
          <w:sz w:val="18"/>
          <w:szCs w:val="18"/>
        </w:rPr>
        <w:t xml:space="preserve">konkursu ofert </w:t>
      </w:r>
    </w:p>
    <w:p w:rsidR="005908B7" w:rsidRDefault="00F87BE5" w:rsidP="00F87BE5">
      <w:pPr>
        <w:ind w:left="4248" w:firstLine="708"/>
        <w:jc w:val="right"/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 xml:space="preserve">w 2020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</w:t>
      </w:r>
      <w:r w:rsidR="000E3B7E">
        <w:rPr>
          <w:rFonts w:ascii="Verdana" w:hAnsi="Verdana" w:cs="Arial"/>
          <w:color w:val="000000"/>
          <w:sz w:val="20"/>
          <w:szCs w:val="20"/>
        </w:rPr>
        <w:br/>
      </w:r>
    </w:p>
    <w:p w:rsidR="005908B7" w:rsidRDefault="005908B7">
      <w:pPr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5908B7" w:rsidRDefault="007612B1">
      <w:pPr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Informacja  dotycząca przetwarzania danych osobowych w Powiecie Wielickim </w:t>
      </w:r>
      <w:r>
        <w:rPr>
          <w:rFonts w:ascii="Verdana" w:hAnsi="Verdana" w:cs="Calibri"/>
          <w:b/>
          <w:bCs/>
          <w:sz w:val="18"/>
          <w:szCs w:val="18"/>
        </w:rPr>
        <w:br/>
        <w:t>w Wieliczce</w:t>
      </w:r>
      <w:r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- informacje podawane w przypadku pozyskiwania danych w sposób inny niż od osoby, której dane dotyczą:</w:t>
      </w:r>
    </w:p>
    <w:p w:rsidR="005908B7" w:rsidRDefault="007612B1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Zgodnie z art. 14 ust. 1−2 Rozporządzenia Parlamentu Europejskiego i Rady (UE) 2016/679 </w:t>
      </w:r>
      <w:r>
        <w:rPr>
          <w:rFonts w:ascii="Verdana" w:hAnsi="Verdana" w:cs="Calibri"/>
          <w:color w:val="000000"/>
          <w:sz w:val="18"/>
          <w:szCs w:val="18"/>
        </w:rPr>
        <w:br/>
        <w:t>z 27.04.2016 r.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5908B7" w:rsidRDefault="005908B7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:rsidR="005908B7" w:rsidRDefault="007612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>I. Administrator danych osobowych</w:t>
      </w:r>
    </w:p>
    <w:p w:rsidR="005908B7" w:rsidRDefault="007612B1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Administratorem danych osobowych jest Powiat Wielicki z siedzibą w   Wieliczce, adres do korespondencji 32-020 Wieliczka, Rynek Górny 2</w:t>
      </w:r>
    </w:p>
    <w:p w:rsidR="005908B7" w:rsidRDefault="005908B7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5908B7" w:rsidRDefault="007612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>II. Inspektor Ochrony Danych</w:t>
      </w:r>
    </w:p>
    <w:p w:rsidR="005908B7" w:rsidRDefault="007612B1">
      <w:pPr>
        <w:jc w:val="both"/>
      </w:pPr>
      <w:r>
        <w:rPr>
          <w:rFonts w:ascii="Verdana" w:hAnsi="Verdana" w:cs="Verdana"/>
          <w:sz w:val="18"/>
          <w:szCs w:val="18"/>
        </w:rPr>
        <w:t xml:space="preserve">Dane kontaktowe Inspektora Ochrony Danych – adres do korespondencji: Inspektor Ochrony danych osobowych Powiatu Wielickiego, Starostwo Powiatowe w Wieliczce, Rynek Górny 2, 32-020 Wieliczka. mail: </w:t>
      </w:r>
      <w:hyperlink r:id="rId7">
        <w:r>
          <w:rPr>
            <w:rStyle w:val="czeinternetowe"/>
            <w:rFonts w:ascii="Verdana" w:hAnsi="Verdana" w:cs="Verdana"/>
            <w:sz w:val="18"/>
            <w:szCs w:val="18"/>
          </w:rPr>
          <w:t>iod@powiatwielicki.pl</w:t>
        </w:r>
      </w:hyperlink>
    </w:p>
    <w:p w:rsidR="005908B7" w:rsidRDefault="005908B7">
      <w:pPr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5908B7" w:rsidRDefault="007612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>III. Cele przetwarzania danych i podstawy prawne przetwarzania</w:t>
      </w:r>
    </w:p>
    <w:p w:rsidR="005908B7" w:rsidRDefault="007612B1">
      <w:pPr>
        <w:pStyle w:val="Heading2"/>
        <w:numPr>
          <w:ilvl w:val="1"/>
          <w:numId w:val="2"/>
        </w:numPr>
        <w:shd w:val="clear" w:color="auto" w:fill="FFFFFF"/>
        <w:spacing w:before="0" w:after="120"/>
        <w:jc w:val="both"/>
      </w:pPr>
      <w:r>
        <w:rPr>
          <w:rFonts w:ascii="Verdana" w:hAnsi="Verdana" w:cs="Verdana"/>
          <w:b w:val="0"/>
          <w:sz w:val="18"/>
          <w:szCs w:val="18"/>
        </w:rPr>
        <w:t xml:space="preserve">Administrator będzie przetwarzać dane zgłoszone w ofercie, umowie i sprawozdaniu z realizacji zadania pn. ……………………… – </w:t>
      </w:r>
      <w:r>
        <w:rPr>
          <w:rFonts w:ascii="Verdana" w:hAnsi="Verdana" w:cs="Verdana"/>
          <w:b w:val="0"/>
          <w:color w:val="0000FF"/>
          <w:sz w:val="18"/>
          <w:szCs w:val="18"/>
        </w:rPr>
        <w:t>Nr umowy ……………………..</w:t>
      </w:r>
      <w:r>
        <w:rPr>
          <w:rFonts w:ascii="Verdana" w:hAnsi="Verdana" w:cs="Verdana"/>
          <w:b w:val="0"/>
          <w:sz w:val="18"/>
          <w:szCs w:val="18"/>
        </w:rPr>
        <w:t xml:space="preserve">   zleconego do realizacji w wyniku rozstrzygnięcia otwartego konkursu ofert wyłonionego w trybie art. 11 ust. 1 pkt 1) w zw.  art. 4 ust. 1 ustawy o działalności pożytku publicznego i o wolontariacie. Podanie danych osobowych jest konieczne do wypełnienia obowiązku  prawnego ciążącego na administratorze na podstawie art. 11 ust. 1 pk 1) ustawy o działalności pożytku publicznego i o wolontariacie (t.j. Dz. U. z 2018 poz. 450 z późn. zm.) i przepisów rozporządzenia Przewodniczącego Komitetu do spraw Pożytku Publicznego z dnia 24 października 2018 r.  </w:t>
      </w:r>
      <w:r>
        <w:rPr>
          <w:rFonts w:ascii="Verdana" w:hAnsi="Verdana" w:cs="TimesNewRomanPS-BoldMT;Times Ne"/>
          <w:b w:val="0"/>
          <w:bCs w:val="0"/>
          <w:sz w:val="18"/>
          <w:szCs w:val="18"/>
        </w:rPr>
        <w:t>w sprawie wzorów ofert i ramowych wzorów umów dotyczących realizacji zadań publicznych oraz wzorów sprawozdań z wykonania tych zadań</w:t>
      </w:r>
      <w:r>
        <w:rPr>
          <w:rFonts w:ascii="Verdana" w:hAnsi="Verdana" w:cs="Verdana"/>
          <w:b w:val="0"/>
          <w:sz w:val="18"/>
          <w:szCs w:val="18"/>
        </w:rPr>
        <w:t xml:space="preserve"> (Dz.U. </w:t>
      </w:r>
      <w:r>
        <w:rPr>
          <w:rFonts w:ascii="Verdana" w:hAnsi="Verdana" w:cs="Verdana"/>
          <w:b w:val="0"/>
          <w:sz w:val="18"/>
          <w:szCs w:val="18"/>
        </w:rPr>
        <w:br/>
        <w:t xml:space="preserve">z 2018 poz. 2057). </w:t>
      </w:r>
    </w:p>
    <w:p w:rsidR="005908B7" w:rsidRDefault="007612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>IV. Okres przechowywania danych</w:t>
      </w:r>
    </w:p>
    <w:p w:rsidR="005908B7" w:rsidRDefault="007612B1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Dane osobowe będą przechowywane przez Administratora przez okres archiwizacji dokumentacji  </w:t>
      </w:r>
      <w:r>
        <w:rPr>
          <w:rFonts w:ascii="Verdana" w:hAnsi="Verdana" w:cs="Calibri"/>
          <w:color w:val="FF0000"/>
          <w:sz w:val="18"/>
          <w:szCs w:val="18"/>
        </w:rPr>
        <w:t xml:space="preserve">, </w:t>
      </w:r>
      <w:r>
        <w:rPr>
          <w:rFonts w:ascii="Verdana" w:hAnsi="Verdana" w:cs="Calibri"/>
          <w:color w:val="000000"/>
          <w:sz w:val="18"/>
          <w:szCs w:val="18"/>
        </w:rPr>
        <w:t xml:space="preserve">zgodnie z kategorią archiwalną określoną w jednolitym rzeczowym wykazie akt organów                       stanowiących załącznik nr 4 do rozporządzenia Prezesa Rady Ministrów w sprawie instrukcji kancelaryjnej, jednolitych rzeczowych wykazów akt oraz instrukcji w sprawie organizacji archiwów zakładowych z dnia 18 stycznia 2011 r. (D.U. nr  2011 poz. 14.67).                                               </w:t>
      </w:r>
    </w:p>
    <w:p w:rsidR="005908B7" w:rsidRDefault="007612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V. Kategorie danych osobowych</w:t>
      </w:r>
    </w:p>
    <w:p w:rsidR="005908B7" w:rsidRDefault="007612B1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Administrator będzie przetwarzać dane osobowe zawarte w sprawozdaniu z realizacji zadania,  </w:t>
      </w:r>
      <w:r>
        <w:rPr>
          <w:rFonts w:ascii="Verdana" w:hAnsi="Verdana" w:cs="Calibri"/>
          <w:sz w:val="18"/>
          <w:szCs w:val="18"/>
        </w:rPr>
        <w:br/>
        <w:t>o których mowa w  pkt III , w tym m.in.: imię i nazwisko, adres, PESEL, nr konta bankowego i in. – niezbędne do złożenia oferty, zawarcia i rozliczenia umowy.</w:t>
      </w:r>
    </w:p>
    <w:p w:rsidR="005908B7" w:rsidRDefault="007612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>VI. Prawa osób, których dane dotyczą</w:t>
      </w:r>
    </w:p>
    <w:p w:rsidR="005908B7" w:rsidRDefault="007612B1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Osoba, której dane dotyczą posiada prawo dostępu do treści swoich danych oraz prawo ich: sprostowania, ograniczenia przetwarzania i usunięcia. </w:t>
      </w:r>
      <w:r>
        <w:rPr>
          <w:rFonts w:ascii="Verdana" w:hAnsi="Verdana" w:cs="Calibri"/>
          <w:sz w:val="18"/>
          <w:szCs w:val="18"/>
        </w:rPr>
        <w:t xml:space="preserve">Szczegółowe zasady korzystania z w/w uprawnień regulują art. 15-18 RODO. </w:t>
      </w:r>
    </w:p>
    <w:p w:rsidR="005908B7" w:rsidRDefault="007612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>VII. Prawo wniesienia skargi do organu nadzorczego</w:t>
      </w:r>
    </w:p>
    <w:p w:rsidR="005908B7" w:rsidRDefault="007612B1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Osoba której dane dotyczą ma prawo do wniesienia skargi do organu nadzorczego, </w:t>
      </w:r>
      <w:r>
        <w:rPr>
          <w:rFonts w:ascii="Verdana" w:hAnsi="Verdana" w:cs="Calibri"/>
          <w:color w:val="000000"/>
          <w:sz w:val="18"/>
          <w:szCs w:val="18"/>
        </w:rPr>
        <w:br/>
        <w:t>którym w Polsce jest Prezes Urzędu Ochrony Danych Osobowych.</w:t>
      </w:r>
    </w:p>
    <w:p w:rsidR="005908B7" w:rsidRDefault="005908B7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5908B7" w:rsidRDefault="007612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>VIII. Odbiorcy danych</w:t>
      </w:r>
    </w:p>
    <w:p w:rsidR="005908B7" w:rsidRDefault="007612B1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Dane osobowe mogą zostać ujawnione podmiotom upoważnionym na podstawie przepisów prawa </w:t>
      </w:r>
      <w:r>
        <w:rPr>
          <w:rFonts w:ascii="Verdana" w:hAnsi="Verdana" w:cs="Calibri"/>
          <w:color w:val="000000"/>
          <w:sz w:val="18"/>
          <w:szCs w:val="18"/>
        </w:rPr>
        <w:br/>
        <w:t>tj. organom kontrolnym i nadzorczym, np. Najwyższej Izbie Kontroli, Regionalnej Izbie Obrachunkowej, sądom, organom ścigania i innym właściwym podmiotom.</w:t>
      </w:r>
    </w:p>
    <w:p w:rsidR="005908B7" w:rsidRDefault="005908B7">
      <w:pPr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5908B7" w:rsidRDefault="007612B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IX. Źródło danych</w:t>
      </w:r>
    </w:p>
    <w:p w:rsidR="005908B7" w:rsidRDefault="007612B1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Dane osobowe pochodzą z dokumentacji złożonej przez oferenta, o którym mowa w pkt III. </w:t>
      </w:r>
    </w:p>
    <w:p w:rsidR="005908B7" w:rsidRDefault="005908B7">
      <w:pPr>
        <w:rPr>
          <w:rFonts w:ascii="Verdana" w:hAnsi="Verdana" w:cs="Calibri"/>
          <w:color w:val="000000"/>
          <w:sz w:val="18"/>
          <w:szCs w:val="18"/>
        </w:rPr>
      </w:pPr>
    </w:p>
    <w:p w:rsidR="005908B7" w:rsidRPr="00F87BE5" w:rsidRDefault="007612B1" w:rsidP="00F87BE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X. Informacja dotycząca zautomatyzowanego przetwarzania danych osobowych, </w:t>
      </w:r>
      <w:r>
        <w:rPr>
          <w:rFonts w:ascii="Verdana" w:hAnsi="Verdana" w:cs="Calibri"/>
          <w:b/>
          <w:bCs/>
          <w:sz w:val="18"/>
          <w:szCs w:val="18"/>
        </w:rPr>
        <w:br/>
        <w:t>w tym profilowania</w:t>
      </w:r>
      <w:r w:rsidR="00F87BE5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Calibri"/>
          <w:sz w:val="18"/>
          <w:szCs w:val="18"/>
        </w:rPr>
        <w:t>Dane osobowe nie będą przetwarzane w sposób zautomatyzo</w:t>
      </w:r>
      <w:r w:rsidR="00F87BE5">
        <w:rPr>
          <w:rFonts w:ascii="Verdana" w:hAnsi="Verdana" w:cs="Calibri"/>
          <w:sz w:val="18"/>
          <w:szCs w:val="18"/>
        </w:rPr>
        <w:t>wany, w tym również profilowane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sectPr w:rsidR="005908B7" w:rsidRPr="00F87BE5" w:rsidSect="005908B7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18" w:rsidRDefault="00170A18" w:rsidP="005908B7">
      <w:r>
        <w:separator/>
      </w:r>
    </w:p>
  </w:endnote>
  <w:endnote w:type="continuationSeparator" w:id="1">
    <w:p w:rsidR="00170A18" w:rsidRDefault="00170A18" w:rsidP="0059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B7" w:rsidRDefault="003839D7">
    <w:pPr>
      <w:pStyle w:val="Footer"/>
      <w:jc w:val="center"/>
    </w:pPr>
    <w:r>
      <w:fldChar w:fldCharType="begin"/>
    </w:r>
    <w:r w:rsidR="007612B1">
      <w:instrText>PAGE</w:instrText>
    </w:r>
    <w:r>
      <w:fldChar w:fldCharType="separate"/>
    </w:r>
    <w:r w:rsidR="00F87BE5">
      <w:rPr>
        <w:noProof/>
      </w:rPr>
      <w:t>1</w:t>
    </w:r>
    <w:r>
      <w:fldChar w:fldCharType="end"/>
    </w:r>
  </w:p>
  <w:p w:rsidR="005908B7" w:rsidRDefault="00590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18" w:rsidRDefault="00170A18" w:rsidP="005908B7">
      <w:r>
        <w:separator/>
      </w:r>
    </w:p>
  </w:footnote>
  <w:footnote w:type="continuationSeparator" w:id="1">
    <w:p w:rsidR="00170A18" w:rsidRDefault="00170A18" w:rsidP="00590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AC6"/>
    <w:multiLevelType w:val="multilevel"/>
    <w:tmpl w:val="C19AB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1B6189"/>
    <w:multiLevelType w:val="multilevel"/>
    <w:tmpl w:val="15DC0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8B7"/>
    <w:rsid w:val="000E3B7E"/>
    <w:rsid w:val="00170A18"/>
    <w:rsid w:val="003839D7"/>
    <w:rsid w:val="00401CC8"/>
    <w:rsid w:val="00527A2C"/>
    <w:rsid w:val="005908B7"/>
    <w:rsid w:val="007612B1"/>
    <w:rsid w:val="00F87BE5"/>
    <w:rsid w:val="00FF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8B7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5908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qFormat/>
    <w:rsid w:val="005908B7"/>
  </w:style>
  <w:style w:type="character" w:customStyle="1" w:styleId="WW8Num1z1">
    <w:name w:val="WW8Num1z1"/>
    <w:qFormat/>
    <w:rsid w:val="005908B7"/>
  </w:style>
  <w:style w:type="character" w:customStyle="1" w:styleId="WW8Num1z2">
    <w:name w:val="WW8Num1z2"/>
    <w:qFormat/>
    <w:rsid w:val="005908B7"/>
  </w:style>
  <w:style w:type="character" w:customStyle="1" w:styleId="WW8Num1z3">
    <w:name w:val="WW8Num1z3"/>
    <w:qFormat/>
    <w:rsid w:val="005908B7"/>
  </w:style>
  <w:style w:type="character" w:customStyle="1" w:styleId="WW8Num1z4">
    <w:name w:val="WW8Num1z4"/>
    <w:qFormat/>
    <w:rsid w:val="005908B7"/>
  </w:style>
  <w:style w:type="character" w:customStyle="1" w:styleId="WW8Num1z5">
    <w:name w:val="WW8Num1z5"/>
    <w:qFormat/>
    <w:rsid w:val="005908B7"/>
  </w:style>
  <w:style w:type="character" w:customStyle="1" w:styleId="WW8Num1z6">
    <w:name w:val="WW8Num1z6"/>
    <w:qFormat/>
    <w:rsid w:val="005908B7"/>
  </w:style>
  <w:style w:type="character" w:customStyle="1" w:styleId="WW8Num1z7">
    <w:name w:val="WW8Num1z7"/>
    <w:qFormat/>
    <w:rsid w:val="005908B7"/>
  </w:style>
  <w:style w:type="character" w:customStyle="1" w:styleId="WW8Num1z8">
    <w:name w:val="WW8Num1z8"/>
    <w:qFormat/>
    <w:rsid w:val="005908B7"/>
  </w:style>
  <w:style w:type="character" w:customStyle="1" w:styleId="czeinternetowe">
    <w:name w:val="Łącze internetowe"/>
    <w:rsid w:val="005908B7"/>
    <w:rPr>
      <w:color w:val="0000FF"/>
      <w:u w:val="single"/>
    </w:rPr>
  </w:style>
  <w:style w:type="character" w:customStyle="1" w:styleId="Znakiprzypiswdolnych">
    <w:name w:val="Znaki przypisów dolnych"/>
    <w:qFormat/>
    <w:rsid w:val="005908B7"/>
    <w:rPr>
      <w:vertAlign w:val="superscript"/>
    </w:rPr>
  </w:style>
  <w:style w:type="character" w:customStyle="1" w:styleId="ZnakZnak5">
    <w:name w:val="Znak Znak5"/>
    <w:qFormat/>
    <w:rsid w:val="005908B7"/>
    <w:rPr>
      <w:rFonts w:ascii="Courier New" w:hAnsi="Courier New" w:cs="Courier New"/>
      <w:sz w:val="24"/>
      <w:szCs w:val="24"/>
      <w:lang w:val="pl-PL" w:bidi="ar-SA"/>
    </w:rPr>
  </w:style>
  <w:style w:type="paragraph" w:styleId="Nagwek">
    <w:name w:val="header"/>
    <w:basedOn w:val="Normalny"/>
    <w:next w:val="Tekstpodstawowy"/>
    <w:qFormat/>
    <w:rsid w:val="005908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08B7"/>
    <w:pPr>
      <w:spacing w:after="140" w:line="276" w:lineRule="auto"/>
    </w:pPr>
  </w:style>
  <w:style w:type="paragraph" w:styleId="Lista">
    <w:name w:val="List"/>
    <w:basedOn w:val="Tekstpodstawowy"/>
    <w:rsid w:val="005908B7"/>
    <w:rPr>
      <w:rFonts w:cs="Arial"/>
    </w:rPr>
  </w:style>
  <w:style w:type="paragraph" w:customStyle="1" w:styleId="Caption">
    <w:name w:val="Caption"/>
    <w:basedOn w:val="Normalny"/>
    <w:qFormat/>
    <w:rsid w:val="005908B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908B7"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5908B7"/>
    <w:pPr>
      <w:jc w:val="both"/>
    </w:pPr>
    <w:rPr>
      <w:rFonts w:ascii="Courier New" w:hAnsi="Courier New" w:cs="Courier New"/>
    </w:rPr>
  </w:style>
  <w:style w:type="paragraph" w:customStyle="1" w:styleId="FootnoteText">
    <w:name w:val="Footnote Text"/>
    <w:basedOn w:val="Normalny"/>
    <w:rsid w:val="005908B7"/>
    <w:rPr>
      <w:sz w:val="20"/>
      <w:szCs w:val="20"/>
    </w:rPr>
  </w:style>
  <w:style w:type="paragraph" w:customStyle="1" w:styleId="Gwkaistopka">
    <w:name w:val="Główka i stopka"/>
    <w:basedOn w:val="Normalny"/>
    <w:qFormat/>
    <w:rsid w:val="005908B7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5908B7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5908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subject/>
  <dc:creator>JB</dc:creator>
  <dc:description/>
  <cp:lastModifiedBy>boduchj</cp:lastModifiedBy>
  <cp:revision>18</cp:revision>
  <cp:lastPrinted>2019-07-09T08:54:00Z</cp:lastPrinted>
  <dcterms:created xsi:type="dcterms:W3CDTF">2019-06-14T14:01:00Z</dcterms:created>
  <dcterms:modified xsi:type="dcterms:W3CDTF">2020-01-21T14:26:00Z</dcterms:modified>
  <dc:language>pl-PL</dc:language>
</cp:coreProperties>
</file>