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C" w:rsidRDefault="00B65FA9" w:rsidP="00E065A5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otwartego konkurs ofert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EF21D4">
        <w:rPr>
          <w:rFonts w:ascii="Verdana" w:hAnsi="Verdana" w:cs="Verdana"/>
          <w:color w:val="3333FF"/>
          <w:sz w:val="18"/>
          <w:szCs w:val="18"/>
        </w:rPr>
        <w:t xml:space="preserve">w 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>202</w:t>
      </w:r>
      <w:r w:rsidR="00EF21D4" w:rsidRPr="00EF21D4">
        <w:rPr>
          <w:rFonts w:ascii="Verdana" w:hAnsi="Verdana" w:cs="Verdana"/>
          <w:color w:val="3333FF"/>
          <w:sz w:val="18"/>
          <w:szCs w:val="18"/>
        </w:rPr>
        <w:t>2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 xml:space="preserve"> </w:t>
      </w:r>
      <w:r w:rsidR="00A05635">
        <w:rPr>
          <w:rFonts w:ascii="Verdana" w:hAnsi="Verdana" w:cs="Verdana"/>
          <w:sz w:val="18"/>
          <w:szCs w:val="18"/>
        </w:rPr>
        <w:t>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496DA7">
        <w:rPr>
          <w:rFonts w:ascii="Verdana" w:hAnsi="Verdana" w:cs="Verdana"/>
          <w:sz w:val="18"/>
          <w:szCs w:val="18"/>
        </w:rPr>
        <w:t xml:space="preserve">upowszechniania </w:t>
      </w:r>
      <w:r>
        <w:rPr>
          <w:rFonts w:ascii="Verdana" w:hAnsi="Verdana" w:cs="Verdana"/>
          <w:sz w:val="18"/>
          <w:szCs w:val="18"/>
        </w:rPr>
        <w:t xml:space="preserve">kultury </w:t>
      </w:r>
      <w:r w:rsidR="003035CD">
        <w:rPr>
          <w:rFonts w:ascii="Verdana" w:hAnsi="Verdana" w:cs="Verdana"/>
          <w:sz w:val="18"/>
          <w:szCs w:val="18"/>
        </w:rPr>
        <w:t>fizycznej</w:t>
      </w:r>
    </w:p>
    <w:p w:rsidR="00FC6CAC" w:rsidRDefault="00FC6CAC">
      <w:pPr>
        <w:jc w:val="right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 w:rsidRPr="008F3627">
        <w:rPr>
          <w:rFonts w:ascii="Verdana" w:hAnsi="Verdana" w:cs="Verdana"/>
          <w:sz w:val="20"/>
          <w:szCs w:val="20"/>
        </w:rPr>
        <w:t>*</w:t>
      </w:r>
      <w:r w:rsidR="008F3627">
        <w:rPr>
          <w:rFonts w:ascii="Verdana" w:hAnsi="Verdana" w:cs="Verdana"/>
          <w:sz w:val="20"/>
          <w:szCs w:val="20"/>
        </w:rPr>
        <w:t xml:space="preserve"> </w:t>
      </w:r>
      <w:r w:rsidR="008F3627">
        <w:rPr>
          <w:rFonts w:ascii="Verdana" w:hAnsi="Verdana" w:cs="Verdana"/>
          <w:sz w:val="20"/>
          <w:szCs w:val="20"/>
        </w:rPr>
        <w:t xml:space="preserve">oraz zgodnie </w:t>
      </w:r>
      <w:r w:rsidR="008F3627">
        <w:rPr>
          <w:rFonts w:ascii="Verdana" w:hAnsi="Verdana" w:cs="Verdana"/>
          <w:sz w:val="20"/>
          <w:szCs w:val="20"/>
        </w:rPr>
        <w:br/>
        <w:t>z Regulaminem konkursu</w:t>
      </w:r>
      <w:bookmarkStart w:id="1" w:name="_GoBack"/>
      <w:bookmarkEnd w:id="1"/>
      <w:r w:rsidRPr="001E7A6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(VAT), stanowiącego załącznik nr 7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 (słownie) 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2. </w:t>
      </w:r>
      <w:r w:rsidRPr="004A472A">
        <w:rPr>
          <w:rFonts w:ascii="Verdana" w:hAnsi="Verdana" w:cs="Verdana"/>
          <w:strike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4A472A"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 w:rsidRPr="004A472A">
        <w:rPr>
          <w:rFonts w:ascii="Verdana" w:hAnsi="Verdana" w:cs="Verdana"/>
          <w:strike/>
          <w:sz w:val="20"/>
          <w:szCs w:val="20"/>
          <w:vertAlign w:val="superscript"/>
        </w:rPr>
        <w:t>)</w:t>
      </w:r>
      <w:r w:rsidRPr="004A472A"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2" w:name="_Ref456006860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3" w:name="_Ref426980963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</w:t>
      </w:r>
      <w:r w:rsidR="00EF21D4">
        <w:rPr>
          <w:rFonts w:ascii="Verdana" w:hAnsi="Verdana" w:cs="Verdana"/>
          <w:sz w:val="20"/>
          <w:szCs w:val="20"/>
        </w:rPr>
        <w:t>……………………… (słownie) ………………………….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4" w:name="_Ref452361951"/>
      <w:bookmarkEnd w:id="4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1A6EC7">
        <w:rPr>
          <w:rFonts w:ascii="Verdana" w:hAnsi="Verdana" w:cs="Verdana"/>
          <w:sz w:val="20"/>
          <w:szCs w:val="20"/>
        </w:rPr>
        <w:t>W przypadku nie poniesienia przez Zleceniobiorcę kosztów w zaplanowanej wysokości , d</w:t>
      </w:r>
      <w:r w:rsidR="00B65FA9">
        <w:rPr>
          <w:rFonts w:ascii="Verdana" w:hAnsi="Verdana" w:cs="Verdana"/>
          <w:sz w:val="20"/>
          <w:szCs w:val="20"/>
        </w:rPr>
        <w:t xml:space="preserve">opuszcza się dokonywanie przesunięć pomiędzy poszczególnymi pozycjami kosztów określonymi w kalkulacji przewidywanych kosztów, w wielkościach i na zasadach określonych </w:t>
      </w:r>
      <w:r w:rsidR="001A6EC7">
        <w:rPr>
          <w:rFonts w:ascii="Verdana" w:hAnsi="Verdana" w:cs="Verdana"/>
          <w:sz w:val="20"/>
          <w:szCs w:val="20"/>
        </w:rPr>
        <w:t>R</w:t>
      </w:r>
      <w:r w:rsidR="00241552">
        <w:rPr>
          <w:rFonts w:ascii="Verdana" w:hAnsi="Verdana" w:cs="Verdana"/>
          <w:sz w:val="20"/>
          <w:szCs w:val="20"/>
        </w:rPr>
        <w:t>egulaminie.</w:t>
      </w:r>
    </w:p>
    <w:p w:rsidR="00FC6CAC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 xml:space="preserve">Naruszenie postanowienia, o którym mowa w ust. 1, uważa się za pobranie części dotacji w nadmiernej wysokości i rodzic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 w:rsidRPr="006B152B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B152B">
        <w:rPr>
          <w:rFonts w:ascii="Verdana" w:hAnsi="Verdana" w:cs="Verdana"/>
          <w:color w:val="3333FF"/>
          <w:sz w:val="20"/>
          <w:szCs w:val="20"/>
        </w:rPr>
        <w:t>. Dz. U. z 20</w:t>
      </w:r>
      <w:r w:rsid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r. poz. </w:t>
      </w:r>
      <w:r w:rsidR="006B152B">
        <w:rPr>
          <w:rFonts w:ascii="Verdana" w:hAnsi="Verdana" w:cs="Verdana"/>
          <w:color w:val="3333FF"/>
          <w:sz w:val="20"/>
          <w:szCs w:val="20"/>
        </w:rPr>
        <w:t xml:space="preserve">217 ze </w:t>
      </w:r>
      <w:proofErr w:type="spellStart"/>
      <w:r w:rsidR="006B152B">
        <w:rPr>
          <w:rFonts w:ascii="Verdana" w:hAnsi="Verdana" w:cs="Verdana"/>
          <w:color w:val="3333FF"/>
          <w:sz w:val="20"/>
          <w:szCs w:val="20"/>
        </w:rPr>
        <w:t>zm</w:t>
      </w:r>
      <w:proofErr w:type="spellEnd"/>
      <w:r>
        <w:rPr>
          <w:rFonts w:ascii="Verdana" w:hAnsi="Verdana" w:cs="Verdana"/>
          <w:sz w:val="20"/>
          <w:szCs w:val="20"/>
        </w:rPr>
        <w:t xml:space="preserve">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</w:t>
      </w:r>
      <w:r w:rsidR="006B152B">
        <w:rPr>
          <w:rFonts w:ascii="Verdana" w:hAnsi="Verdana" w:cs="Verdana"/>
          <w:sz w:val="20"/>
          <w:szCs w:val="20"/>
        </w:rPr>
        <w:t xml:space="preserve">h rzeczach, o ile ich wielkość </w:t>
      </w:r>
      <w:r>
        <w:rPr>
          <w:rFonts w:ascii="Verdana" w:hAnsi="Verdana" w:cs="Verdana"/>
          <w:sz w:val="20"/>
          <w:szCs w:val="20"/>
        </w:rPr>
        <w:t>i przeznaczenie tego nie uniemożliwia, proporcjonalnie</w:t>
      </w:r>
      <w:r w:rsidR="006B152B">
        <w:rPr>
          <w:rFonts w:ascii="Verdana" w:hAnsi="Verdana" w:cs="Verdana"/>
          <w:sz w:val="20"/>
          <w:szCs w:val="20"/>
        </w:rPr>
        <w:t xml:space="preserve"> do wielkości innych oznaczeń, </w:t>
      </w:r>
      <w:r>
        <w:rPr>
          <w:rFonts w:ascii="Verdana" w:hAnsi="Verdana" w:cs="Verdana"/>
          <w:sz w:val="20"/>
          <w:szCs w:val="20"/>
        </w:rPr>
        <w:t xml:space="preserve">w sposób zapewniający jego dobrą widoczność.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 w:rsidP="006E64D0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Zleceniobiorca upoważnia Zleceniodawcę do rozpowszechniania w dowolnej formie, w prasie, radiu, telewizji, Internecie oraz innych publikacjach, nazwy oraz adresu </w:t>
      </w:r>
      <w:r>
        <w:rPr>
          <w:rFonts w:ascii="Verdana" w:hAnsi="Verdana" w:cs="Verdana"/>
          <w:sz w:val="20"/>
          <w:szCs w:val="20"/>
        </w:rPr>
        <w:lastRenderedPageBreak/>
        <w:t>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>
        <w:rPr>
          <w:rFonts w:ascii="Verdana" w:hAnsi="Verdana" w:cs="Verdana"/>
          <w:sz w:val="20"/>
          <w:szCs w:val="20"/>
        </w:rPr>
        <w:t xml:space="preserve">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Verdana" w:hAnsi="Verdana" w:cs="Verdana"/>
          <w:sz w:val="20"/>
          <w:szCs w:val="20"/>
        </w:rPr>
        <w:t>cy</w:t>
      </w:r>
      <w:proofErr w:type="spellEnd"/>
      <w:r>
        <w:rPr>
          <w:rFonts w:ascii="Verdana" w:hAnsi="Verdana" w:cs="Verdana"/>
          <w:sz w:val="20"/>
          <w:szCs w:val="20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uzasadnionych przypadkach, Zleceniobiorca, który nie osiągnął wskazanych rezultatów lub nie wykonał działań zaplanowanych w ofercie może zostać wezwany </w:t>
      </w:r>
      <w:r w:rsidR="00821E2E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</w:t>
      </w:r>
      <w:r w:rsidR="00821E2E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821E2E">
        <w:rPr>
          <w:rFonts w:ascii="Verdana" w:hAnsi="Verdana" w:cs="Verdana"/>
          <w:color w:val="0000FF"/>
          <w:sz w:val="20"/>
          <w:szCs w:val="20"/>
        </w:rPr>
        <w:br/>
        <w:t>(z uwzględnieniem ust. 10)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lastRenderedPageBreak/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1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 w:rsidP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Nie stosowano ustawy „Prawo zamówień publicznych –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zgodnie z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art.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2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pkt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1)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ww. ustawy</w:t>
            </w:r>
          </w:p>
        </w:tc>
      </w:tr>
    </w:tbl>
    <w:p w:rsidR="00FC6CAC" w:rsidRPr="00A11D79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A11D79">
        <w:rPr>
          <w:rFonts w:ascii="Verdana" w:hAnsi="Verdana"/>
          <w:sz w:val="20"/>
          <w:szCs w:val="20"/>
        </w:rPr>
        <w:t>Dekret księgowy:</w:t>
      </w:r>
    </w:p>
    <w:tbl>
      <w:tblPr>
        <w:tblW w:w="8265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819"/>
        <w:gridCol w:w="375"/>
        <w:gridCol w:w="1843"/>
        <w:gridCol w:w="2976"/>
      </w:tblGrid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A11D79" w:rsidTr="00E62E83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lastRenderedPageBreak/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E065A5">
        <w:rPr>
          <w:rFonts w:ascii="Verdana" w:hAnsi="Verdana" w:cs="Verdana"/>
          <w:b/>
          <w:color w:val="0000FF"/>
          <w:sz w:val="20"/>
          <w:szCs w:val="20"/>
        </w:rPr>
        <w:t>Zleceniobiorca zobowiązany jest także posiadać dokumenty potwierdzające  zrealizowane działania oraz osiągnięcie założonych rezultatów (listy uczestników ze wskazaniem miejsca zamieszkania (miejscowość), zdjęcia, filmy itp.)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>. Dopuszcza się możliwość obniżenia zaplanowanych prze Zleceniobiorcę rezultatów bez wcześniejszego sporządzenia aneksu do umowy, … pod warunkiem, że wykazany w sprawozdaniu poziom rezultatów nie będzie niższy niż minimalny poziom rezultatów określony w Regulaminie konkursu</w:t>
      </w:r>
      <w:r w:rsidR="00E065A5" w:rsidRPr="00E065A5">
        <w:rPr>
          <w:rFonts w:ascii="Verdana" w:hAnsi="Verdana" w:cs="Verdana"/>
          <w:b/>
          <w:color w:val="0000FF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informacje, wyjaśnienia, potwierdzenia osiągnięcia założonych rezultatów i przeprowadzenia zaplanowanych działań  oraz dowody do sprawozdań, </w:t>
      </w:r>
      <w:r w:rsidR="009D0F4F">
        <w:rPr>
          <w:rFonts w:ascii="Verdana" w:hAnsi="Verdana" w:cs="Verdana"/>
          <w:sz w:val="20"/>
          <w:szCs w:val="20"/>
        </w:rPr>
        <w:br/>
        <w:t>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>. Dz. U. z 2019 r. poz. 869).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lastRenderedPageBreak/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4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Niewykorzystaną kwotę dotacji przyznaną na dany rok budżetowy Zleceniobiorca jest zobowiązany zwrócić: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6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 xml:space="preserve">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1</w:t>
      </w:r>
      <w:r w:rsidR="003E5C3F">
        <w:rPr>
          <w:rFonts w:ascii="Verdana" w:hAnsi="Verdana" w:cs="Verdana"/>
          <w:color w:val="0000FF"/>
          <w:sz w:val="20"/>
          <w:szCs w:val="20"/>
        </w:rPr>
        <w:t>740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, z 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późn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>.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lastRenderedPageBreak/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</w:t>
      </w:r>
      <w:r w:rsidR="00B052AF">
        <w:rPr>
          <w:rFonts w:ascii="Verdana" w:hAnsi="Verdana" w:cs="Verdana"/>
          <w:sz w:val="20"/>
          <w:szCs w:val="20"/>
        </w:rPr>
        <w:t>zez osoby do tego nieuprawnione,</w:t>
      </w:r>
    </w:p>
    <w:p w:rsidR="00B052AF" w:rsidRDefault="00B052AF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 xml:space="preserve">7) </w:t>
      </w:r>
      <w:r w:rsidRPr="0008394F">
        <w:rPr>
          <w:rFonts w:ascii="Verdana" w:hAnsi="Verdana" w:cs="Tahoma"/>
          <w:sz w:val="20"/>
          <w:szCs w:val="20"/>
          <w:highlight w:val="lightGray"/>
        </w:rPr>
        <w:t xml:space="preserve">nie wywiązania się Zleceniobiorcy </w:t>
      </w:r>
      <w:r>
        <w:rPr>
          <w:rFonts w:ascii="Verdana" w:hAnsi="Verdana" w:cs="Tahoma"/>
          <w:sz w:val="20"/>
          <w:szCs w:val="20"/>
          <w:highlight w:val="lightGray"/>
        </w:rPr>
        <w:t xml:space="preserve">z </w:t>
      </w:r>
      <w:r w:rsidRPr="0008394F">
        <w:rPr>
          <w:rFonts w:ascii="Verdana" w:hAnsi="Verdana" w:cs="Tahoma"/>
          <w:sz w:val="20"/>
          <w:szCs w:val="20"/>
          <w:highlight w:val="lightGray"/>
        </w:rPr>
        <w:t>obowiązku zapewnienia w trakcie realizacji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  <w:highlight w:val="lightGray"/>
        </w:rPr>
        <w:t xml:space="preserve">zadania </w:t>
      </w:r>
      <w:r w:rsidRPr="0008394F">
        <w:rPr>
          <w:rFonts w:ascii="Verdana" w:hAnsi="Verdana" w:cs="Tahoma"/>
          <w:sz w:val="20"/>
          <w:szCs w:val="20"/>
          <w:highlight w:val="lightGray"/>
        </w:rPr>
        <w:t>dostępności dla osób ze szczególnymi potrzebami</w:t>
      </w:r>
      <w:r>
        <w:rPr>
          <w:rFonts w:ascii="Verdana" w:hAnsi="Verdana" w:cs="Tahoma"/>
          <w:sz w:val="20"/>
          <w:szCs w:val="20"/>
        </w:rPr>
        <w:t>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 w:rsidP="004A472A">
      <w:pPr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oraz zgodnie z § 11 </w:t>
      </w:r>
      <w:r w:rsidRPr="004A472A">
        <w:rPr>
          <w:rFonts w:ascii="Verdana" w:hAnsi="Verdana" w:cs="Verdana"/>
          <w:color w:val="0033CC"/>
          <w:sz w:val="20"/>
          <w:szCs w:val="20"/>
        </w:rPr>
        <w:t>Regulaminu</w:t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 </w:t>
      </w:r>
      <w:r w:rsidR="004A472A" w:rsidRPr="004A472A">
        <w:rPr>
          <w:rFonts w:ascii="Verdana" w:hAnsi="Verdana" w:cs="Verdana"/>
          <w:i/>
          <w:color w:val="0033CC"/>
          <w:sz w:val="20"/>
          <w:szCs w:val="20"/>
        </w:rPr>
        <w:t>(TERMINY i WARUNKI REALIZACJI ZADANIA PUBLICZNEGO</w:t>
      </w:r>
      <w:r w:rsidR="004A472A" w:rsidRPr="004A472A">
        <w:rPr>
          <w:rFonts w:ascii="Verdana" w:hAnsi="Verdana" w:cs="Verdana"/>
          <w:i/>
          <w:color w:val="0000FF"/>
          <w:sz w:val="20"/>
          <w:szCs w:val="20"/>
        </w:rPr>
        <w:t>)</w:t>
      </w:r>
      <w:r w:rsidRPr="004A472A">
        <w:rPr>
          <w:rFonts w:ascii="Verdana" w:hAnsi="Verdana" w:cs="Verdana"/>
          <w:i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 xml:space="preserve">, </w:t>
      </w:r>
      <w:proofErr w:type="spellStart"/>
      <w:r w:rsidR="008E353C">
        <w:rPr>
          <w:rFonts w:ascii="Verdana" w:hAnsi="Verdana" w:cs="Verdana"/>
          <w:sz w:val="20"/>
        </w:rPr>
        <w:t>zw.dalej</w:t>
      </w:r>
      <w:proofErr w:type="spellEnd"/>
      <w:r w:rsidR="008E353C">
        <w:rPr>
          <w:rFonts w:ascii="Verdana" w:hAnsi="Verdana" w:cs="Verdana"/>
          <w:sz w:val="20"/>
        </w:rPr>
        <w:t xml:space="preserve">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lastRenderedPageBreak/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>załącznik nr 6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2E465F" w:rsidRDefault="00B65FA9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Verdana"/>
          <w:b w:val="0"/>
          <w:sz w:val="20"/>
          <w:szCs w:val="20"/>
        </w:rPr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>. Zleceniobiorca oświadcza, że osoby biorące udział  przy realizacji zadania ze strony Zleceniodawcy 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  <w:r w:rsidR="002E465F">
        <w:rPr>
          <w:rFonts w:ascii="Verdana" w:hAnsi="Verdana" w:cs="Verdana"/>
          <w:b w:val="0"/>
          <w:sz w:val="20"/>
          <w:szCs w:val="20"/>
        </w:rPr>
        <w:t>.</w:t>
      </w:r>
    </w:p>
    <w:p w:rsidR="002E465F" w:rsidRPr="00EF21D4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>6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. Zleceniobiorca  w ramach realizacji niniejszej umowy jest zobowiązany do zapewnienia 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dostępności osobom ze szczególnymi potrzebami, zgodnie z tematyką zadania publicznego, w zakresie określonym w </w:t>
      </w:r>
      <w:r w:rsidRPr="00EF21D4">
        <w:rPr>
          <w:rFonts w:ascii="Verdana" w:hAnsi="Verdana" w:cs="Times New Roman"/>
          <w:b w:val="0"/>
          <w:i w:val="0"/>
          <w:color w:val="222222"/>
          <w:spacing w:val="6"/>
          <w:sz w:val="20"/>
          <w:szCs w:val="20"/>
          <w:highlight w:val="lightGray"/>
        </w:rPr>
        <w:t>art. 6, ust. 1, 2 i 3 ustawy 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 xml:space="preserve">z dnia 19 lipca 2019 r. o zapewnianiu dostępności osobom ze szczególnymi potrzebami (Dz. U. z 2020 r. poz. 1062, z </w:t>
      </w:r>
      <w:proofErr w:type="spellStart"/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późn</w:t>
      </w:r>
      <w:proofErr w:type="spellEnd"/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. zm.).</w:t>
      </w:r>
    </w:p>
    <w:p w:rsidR="002E465F" w:rsidRPr="002E465F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 w:rsidRPr="00EF21D4">
        <w:rPr>
          <w:rFonts w:ascii="Verdana" w:hAnsi="Verdana" w:cs="Verdana"/>
          <w:b w:val="0"/>
          <w:i w:val="0"/>
          <w:sz w:val="20"/>
          <w:szCs w:val="20"/>
          <w:highlight w:val="lightGray"/>
        </w:rPr>
        <w:t>7</w:t>
      </w:r>
      <w:r w:rsidRPr="00EF21D4">
        <w:rPr>
          <w:rFonts w:ascii="Verdana" w:hAnsi="Verdana" w:cs="Times New Roman"/>
          <w:color w:val="222222"/>
          <w:sz w:val="20"/>
          <w:szCs w:val="20"/>
          <w:highlight w:val="lightGray"/>
        </w:rPr>
        <w:t xml:space="preserve">. 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 xml:space="preserve">W indywidualnym przypadku, jeżeli Zleceniobiorca nie jest w stanie, w szczególności ze względów technicznych lub prawnych, zapewnić dostępności osobom ze szczególnymi potrzebami w zakresie, o którym mowa w art. 6 pkt. 1, 2 i 3 ustawy, Podmiot jest obowiązany zapewnić takiej osobie dostęp alternatywny, o którym mowa w art. 7 ustawy z dnia 19 lipca 2019 r. o zapewnianiu dostępności osobom ze szczególnymi potrzebami </w:t>
      </w:r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 xml:space="preserve">(Dz. U. z 2020 r. poz. 1062, z </w:t>
      </w:r>
      <w:proofErr w:type="spellStart"/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>późn</w:t>
      </w:r>
      <w:proofErr w:type="spellEnd"/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>. zm.).</w:t>
      </w:r>
    </w:p>
    <w:p w:rsidR="002E465F" w:rsidRPr="002E465F" w:rsidRDefault="002E465F" w:rsidP="002E465F"/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Pr="00EF21D4" w:rsidRDefault="00B65FA9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>o finansach publicznych, ustawy z dnia 29 września 1994 r. o rachunkowości, ustawy z dnia 29 stycznia 2004 r.– Prawo zamówień publicznych (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EF21D4">
        <w:rPr>
          <w:rFonts w:ascii="Verdana" w:hAnsi="Verdana" w:cs="Verdana"/>
          <w:color w:val="0000FF"/>
          <w:sz w:val="20"/>
          <w:szCs w:val="20"/>
        </w:rPr>
        <w:t>21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r w:rsidRPr="006B152B">
        <w:rPr>
          <w:rFonts w:ascii="Verdana" w:hAnsi="Verdana" w:cs="Verdana"/>
          <w:color w:val="3333FF"/>
          <w:sz w:val="20"/>
          <w:szCs w:val="20"/>
        </w:rPr>
        <w:t>Dz. U. z 20</w:t>
      </w:r>
      <w:r w:rsidR="003E5C3F" w:rsidRP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E9777B" w:rsidRPr="006B152B">
        <w:rPr>
          <w:rFonts w:ascii="Verdana" w:hAnsi="Verdana" w:cs="Verdana"/>
          <w:color w:val="3333FF"/>
          <w:sz w:val="20"/>
          <w:szCs w:val="20"/>
        </w:rPr>
        <w:t>289</w:t>
      </w:r>
      <w:r w:rsidR="00E9777B">
        <w:rPr>
          <w:rFonts w:ascii="Verdana" w:hAnsi="Verdana" w:cs="Verdana"/>
          <w:sz w:val="20"/>
          <w:szCs w:val="20"/>
        </w:rPr>
        <w:t xml:space="preserve">), </w:t>
      </w:r>
      <w:r w:rsidR="00E9777B" w:rsidRPr="00EF21D4">
        <w:rPr>
          <w:rFonts w:ascii="Verdana" w:hAnsi="Verdana"/>
          <w:sz w:val="20"/>
          <w:szCs w:val="20"/>
          <w:highlight w:val="lightGray"/>
        </w:rPr>
        <w:t>ustawy z dnia 19 lipca 2019 r. o zapewnianiu dostępności osobom ze szczególnymi potrzebami - w co najmniej minimalnym zakresie o którym mowa w art. 6 ustawy o zapewnieniu dostępności osobom ze szczególnymi potrzebami (</w:t>
      </w:r>
      <w:proofErr w:type="spellStart"/>
      <w:r w:rsidR="00E9777B" w:rsidRPr="00EF21D4">
        <w:rPr>
          <w:rFonts w:ascii="Verdana" w:hAnsi="Verdana"/>
          <w:sz w:val="20"/>
          <w:szCs w:val="20"/>
          <w:highlight w:val="lightGray"/>
        </w:rPr>
        <w:t>t.j</w:t>
      </w:r>
      <w:proofErr w:type="spellEnd"/>
      <w:r w:rsidR="00E9777B" w:rsidRPr="00EF21D4">
        <w:rPr>
          <w:rFonts w:ascii="Verdana" w:hAnsi="Verdana"/>
          <w:sz w:val="20"/>
          <w:szCs w:val="20"/>
          <w:highlight w:val="lightGray"/>
        </w:rPr>
        <w:t>. Dz.U. z 2020 poz. 1</w:t>
      </w:r>
      <w:r w:rsidR="00EF21D4">
        <w:rPr>
          <w:rFonts w:ascii="Verdana" w:hAnsi="Verdana"/>
          <w:sz w:val="20"/>
          <w:szCs w:val="20"/>
          <w:highlight w:val="lightGray"/>
        </w:rPr>
        <w:t xml:space="preserve">129 </w:t>
      </w:r>
      <w:r w:rsidR="00E9777B" w:rsidRPr="00EF21D4">
        <w:rPr>
          <w:rFonts w:ascii="Verdana" w:hAnsi="Verdana"/>
          <w:sz w:val="20"/>
          <w:szCs w:val="20"/>
          <w:highlight w:val="lightGray"/>
        </w:rPr>
        <w:t>ze zm.</w:t>
      </w:r>
      <w:r w:rsidR="00E9777B" w:rsidRPr="00EF21D4">
        <w:rPr>
          <w:rFonts w:ascii="Verdana" w:hAnsi="Verdana" w:cs="Verdana"/>
          <w:sz w:val="20"/>
          <w:szCs w:val="20"/>
          <w:highlight w:val="lightGray"/>
        </w:rPr>
        <w:t>).</w:t>
      </w:r>
      <w:r w:rsidR="00E90EBE" w:rsidRPr="00EF21D4">
        <w:rPr>
          <w:rFonts w:ascii="Verdana" w:hAnsi="Verdana"/>
          <w:sz w:val="20"/>
          <w:szCs w:val="20"/>
          <w:highlight w:val="lightGray"/>
        </w:rPr>
        <w:t xml:space="preserve"> Zapewnienie dostępności w ramach zawartej umowy następuje, o ile jest to możliwe, </w:t>
      </w:r>
      <w:r w:rsidR="00E90EBE" w:rsidRPr="00EF21D4">
        <w:rPr>
          <w:rFonts w:ascii="Verdana" w:hAnsi="Verdana"/>
          <w:sz w:val="20"/>
          <w:szCs w:val="20"/>
          <w:highlight w:val="lightGray"/>
        </w:rPr>
        <w:br/>
        <w:t>z uwzględnieniem uniwersalnego projektowania</w:t>
      </w:r>
      <w:r w:rsidR="00E90EBE" w:rsidRPr="00EF21D4">
        <w:rPr>
          <w:rFonts w:ascii="Verdana" w:hAnsi="Verdana"/>
          <w:sz w:val="20"/>
          <w:szCs w:val="20"/>
        </w:rPr>
        <w:t xml:space="preserve"> 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6B152B" w:rsidRDefault="006B152B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EF21D4" w:rsidRDefault="00EF21D4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8. Oświadczenie o dochowaniu przepisów ustawy o zapewnieniu dostępności osobom ze szczególnymi potrzebami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2A751B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6D" w:rsidRDefault="007E656D">
      <w:r>
        <w:separator/>
      </w:r>
    </w:p>
  </w:endnote>
  <w:endnote w:type="continuationSeparator" w:id="0">
    <w:p w:rsidR="007E656D" w:rsidRDefault="007E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7E6DCD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8F3627">
      <w:rPr>
        <w:noProof/>
      </w:rPr>
      <w:t>11</w:t>
    </w:r>
    <w:r>
      <w:fldChar w:fldCharType="end"/>
    </w:r>
  </w:p>
  <w:p w:rsidR="00FC6CAC" w:rsidRDefault="00FC6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6D" w:rsidRDefault="007E656D">
      <w:r>
        <w:separator/>
      </w:r>
    </w:p>
  </w:footnote>
  <w:footnote w:type="continuationSeparator" w:id="0">
    <w:p w:rsidR="007E656D" w:rsidRDefault="007E656D">
      <w:r>
        <w:continuationSeparator/>
      </w:r>
    </w:p>
  </w:footnote>
  <w:footnote w:id="1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122B6B">
        <w:rPr>
          <w:rFonts w:ascii="Verdana" w:hAnsi="Verdana" w:cs="Verdana"/>
          <w:sz w:val="18"/>
          <w:szCs w:val="18"/>
        </w:rPr>
        <w:t>cy</w:t>
      </w:r>
      <w:proofErr w:type="spellEnd"/>
      <w:r w:rsidRPr="00122B6B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:rsidR="00FC6CAC" w:rsidRDefault="00B65FA9">
      <w:pPr>
        <w:ind w:left="284" w:hanging="284"/>
        <w:jc w:val="both"/>
      </w:pPr>
      <w:r w:rsidRPr="006B152B">
        <w:rPr>
          <w:rStyle w:val="Znakiprzypiswdolnych"/>
          <w:rFonts w:ascii="Verdana" w:hAnsi="Verdana"/>
        </w:rPr>
        <w:footnoteRef/>
      </w:r>
      <w:r w:rsidR="006B152B" w:rsidRPr="006B152B">
        <w:rPr>
          <w:rFonts w:ascii="Verdana" w:hAnsi="Verdana" w:cs="Verdana"/>
          <w:sz w:val="18"/>
          <w:szCs w:val="18"/>
          <w:vertAlign w:val="superscript"/>
        </w:rPr>
        <w:t xml:space="preserve"> )</w:t>
      </w:r>
      <w:r w:rsidR="006B152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1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2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B"/>
    <w:rsid w:val="00063334"/>
    <w:rsid w:val="000D47FC"/>
    <w:rsid w:val="000E077E"/>
    <w:rsid w:val="001208B3"/>
    <w:rsid w:val="00122B6B"/>
    <w:rsid w:val="001277D6"/>
    <w:rsid w:val="00172B89"/>
    <w:rsid w:val="00191DFD"/>
    <w:rsid w:val="001A6EC7"/>
    <w:rsid w:val="001B1380"/>
    <w:rsid w:val="001D4930"/>
    <w:rsid w:val="001E7A67"/>
    <w:rsid w:val="00241552"/>
    <w:rsid w:val="0028539A"/>
    <w:rsid w:val="002A751B"/>
    <w:rsid w:val="002E465F"/>
    <w:rsid w:val="003035CD"/>
    <w:rsid w:val="00326A2F"/>
    <w:rsid w:val="00363CCC"/>
    <w:rsid w:val="00381560"/>
    <w:rsid w:val="003C0D60"/>
    <w:rsid w:val="003E55E2"/>
    <w:rsid w:val="003E5C3F"/>
    <w:rsid w:val="00477B5D"/>
    <w:rsid w:val="00496DA7"/>
    <w:rsid w:val="004A3345"/>
    <w:rsid w:val="004A472A"/>
    <w:rsid w:val="005A71EB"/>
    <w:rsid w:val="00640338"/>
    <w:rsid w:val="006B152B"/>
    <w:rsid w:val="006E64D0"/>
    <w:rsid w:val="00765CA3"/>
    <w:rsid w:val="007B4E73"/>
    <w:rsid w:val="007D14E5"/>
    <w:rsid w:val="007E656D"/>
    <w:rsid w:val="007E6DCD"/>
    <w:rsid w:val="00821E2E"/>
    <w:rsid w:val="00861976"/>
    <w:rsid w:val="00893CAA"/>
    <w:rsid w:val="008E353C"/>
    <w:rsid w:val="008F3627"/>
    <w:rsid w:val="00907E98"/>
    <w:rsid w:val="009B106A"/>
    <w:rsid w:val="009D0F4F"/>
    <w:rsid w:val="00A05635"/>
    <w:rsid w:val="00A062E6"/>
    <w:rsid w:val="00A11D79"/>
    <w:rsid w:val="00A42CDE"/>
    <w:rsid w:val="00A802ED"/>
    <w:rsid w:val="00B052AF"/>
    <w:rsid w:val="00B11953"/>
    <w:rsid w:val="00B2630E"/>
    <w:rsid w:val="00B30760"/>
    <w:rsid w:val="00B65FA9"/>
    <w:rsid w:val="00B81F5F"/>
    <w:rsid w:val="00BA6CA9"/>
    <w:rsid w:val="00BB0A33"/>
    <w:rsid w:val="00BC10B9"/>
    <w:rsid w:val="00C3478A"/>
    <w:rsid w:val="00D90298"/>
    <w:rsid w:val="00DE0532"/>
    <w:rsid w:val="00E065A5"/>
    <w:rsid w:val="00E478A4"/>
    <w:rsid w:val="00E51EE7"/>
    <w:rsid w:val="00E62E83"/>
    <w:rsid w:val="00E90EBE"/>
    <w:rsid w:val="00E9777B"/>
    <w:rsid w:val="00EF21D4"/>
    <w:rsid w:val="00F67473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353A-23E0-4310-B59F-FC5A7C7F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4402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20</cp:revision>
  <cp:lastPrinted>2021-02-22T05:47:00Z</cp:lastPrinted>
  <dcterms:created xsi:type="dcterms:W3CDTF">2021-02-22T06:42:00Z</dcterms:created>
  <dcterms:modified xsi:type="dcterms:W3CDTF">2021-12-02T10:10:00Z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