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AC" w:rsidRDefault="00B65FA9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otwartego konkurs ofert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w </w:t>
      </w:r>
      <w:r w:rsidR="00A05635">
        <w:rPr>
          <w:rFonts w:ascii="Verdana" w:hAnsi="Verdana" w:cs="Verdana"/>
          <w:sz w:val="18"/>
          <w:szCs w:val="18"/>
        </w:rPr>
        <w:t>202</w:t>
      </w:r>
      <w:r w:rsidR="006762A3">
        <w:rPr>
          <w:rFonts w:ascii="Verdana" w:hAnsi="Verdana" w:cs="Verdana"/>
          <w:sz w:val="18"/>
          <w:szCs w:val="18"/>
        </w:rPr>
        <w:t>2</w:t>
      </w:r>
      <w:r w:rsidR="00A05635">
        <w:rPr>
          <w:rFonts w:ascii="Verdana" w:hAnsi="Verdana" w:cs="Verdana"/>
          <w:sz w:val="18"/>
          <w:szCs w:val="18"/>
        </w:rPr>
        <w:t xml:space="preserve"> roku</w:t>
      </w:r>
      <w:r w:rsidR="003E55E2">
        <w:rPr>
          <w:rFonts w:ascii="Verdana" w:hAnsi="Verdana" w:cs="Verdana"/>
          <w:sz w:val="18"/>
          <w:szCs w:val="18"/>
        </w:rPr>
        <w:t xml:space="preserve"> w</w:t>
      </w:r>
      <w:r w:rsidR="00A0563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dziedzinie </w:t>
      </w:r>
      <w:r w:rsidR="00496DA7">
        <w:rPr>
          <w:rFonts w:ascii="Verdana" w:hAnsi="Verdana" w:cs="Verdana"/>
          <w:sz w:val="18"/>
          <w:szCs w:val="18"/>
        </w:rPr>
        <w:t xml:space="preserve">upowszechniania </w:t>
      </w:r>
      <w:r>
        <w:rPr>
          <w:rFonts w:ascii="Verdana" w:hAnsi="Verdana" w:cs="Verdana"/>
          <w:sz w:val="18"/>
          <w:szCs w:val="18"/>
        </w:rPr>
        <w:t xml:space="preserve">kultury </w:t>
      </w:r>
    </w:p>
    <w:p w:rsidR="00FC6CAC" w:rsidRDefault="00FC6CAC">
      <w:pPr>
        <w:jc w:val="right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………………………………………………………………………………………………….., z siedzibą w ……..........……………...................................................... wpisaną(-nym)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zwaną(-nym) dalej „Zleceniobiorcą”, reprezentowaną(-nym)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„Zleceniobiorcą(-cami)”.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0" w:name="_Ref437249922"/>
      <w:bookmarkEnd w:id="0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 w:rsidRPr="004B0FA7">
        <w:rPr>
          <w:rFonts w:ascii="Verdana" w:hAnsi="Verdana" w:cs="Verdana"/>
          <w:sz w:val="20"/>
          <w:szCs w:val="20"/>
        </w:rPr>
        <w:t>*</w:t>
      </w:r>
      <w:r w:rsidR="004B0FA7">
        <w:rPr>
          <w:rFonts w:ascii="Verdana" w:hAnsi="Verdana" w:cs="Verdana"/>
          <w:sz w:val="20"/>
          <w:szCs w:val="20"/>
        </w:rPr>
        <w:t xml:space="preserve">oraz zgodnie </w:t>
      </w:r>
      <w:r w:rsidR="004B0FA7">
        <w:rPr>
          <w:rFonts w:ascii="Verdana" w:hAnsi="Verdana" w:cs="Verdana"/>
          <w:sz w:val="20"/>
          <w:szCs w:val="20"/>
        </w:rPr>
        <w:br/>
        <w:t>z Regulaminem konkursu</w:t>
      </w:r>
      <w:r w:rsidRPr="004B0FA7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Zleceniobiorca zobowiązany jest do wypełnienia i załączenia oświadczenia o podatku od towarów i usług (VAT), stanowiącego załącznik nr 7 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............................................. (słownie) …………………………,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 w:rsidP="00DE0532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1" w:name="_Ref456006860"/>
      <w:bookmarkEnd w:id="1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2" w:name="_Ref426980963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…………………………………… (słownie) ………………………….  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3" w:name="_Ref452361951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Zleceniobiorcę(-ców)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>
        <w:rPr>
          <w:rFonts w:ascii="Verdana" w:hAnsi="Verdana" w:cs="Verdana"/>
          <w:sz w:val="20"/>
          <w:szCs w:val="20"/>
        </w:rPr>
        <w:t xml:space="preserve">Dopuszcza się dokonywanie przesunięć pomiędzy poszczególnymi pozycjami kosztów określonymi w kalkulacji przewidywanych kosztów, w wielkościach i na zasadach określonych w § </w:t>
      </w:r>
      <w:r w:rsidR="00BA6CA9">
        <w:rPr>
          <w:rFonts w:ascii="Verdana" w:hAnsi="Verdana" w:cs="Verdana"/>
          <w:sz w:val="20"/>
          <w:szCs w:val="20"/>
        </w:rPr>
        <w:t>14</w:t>
      </w:r>
      <w:r w:rsidR="00B65FA9">
        <w:rPr>
          <w:rFonts w:ascii="Verdana" w:hAnsi="Verdana" w:cs="Verdana"/>
          <w:sz w:val="20"/>
          <w:szCs w:val="20"/>
        </w:rPr>
        <w:t xml:space="preserve"> Regulaminu konkursu.*</w:t>
      </w:r>
    </w:p>
    <w:p w:rsidR="00FC6CAC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 xml:space="preserve">Naruszenie postanowienia, o którym mowa w ust. 1, uważa się za pobranie części dotacji w nadmiernej wysokości i rodzic będzie skutki przewidziane w ustawie </w:t>
      </w:r>
      <w:r w:rsidR="00A062E6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A062E6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rachunkowości (t.j. Dz. U. z 2019 r. poz. 351), 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</w:t>
      </w:r>
      <w:r w:rsidRPr="00DE0532">
        <w:rPr>
          <w:rFonts w:ascii="Verdana" w:hAnsi="Verdana" w:cs="Verdana"/>
          <w:strike/>
          <w:sz w:val="20"/>
          <w:szCs w:val="20"/>
        </w:rPr>
        <w:t>finansowane*</w:t>
      </w:r>
      <w:r>
        <w:rPr>
          <w:rFonts w:ascii="Verdana" w:hAnsi="Verdana" w:cs="Verdana"/>
          <w:sz w:val="20"/>
          <w:szCs w:val="20"/>
        </w:rPr>
        <w:t xml:space="preserve">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rPr>
          <w:rFonts w:ascii="Verdana" w:hAnsi="Verdana" w:cs="Verdana"/>
          <w:sz w:val="20"/>
          <w:szCs w:val="20"/>
        </w:rPr>
        <w:br/>
        <w:t xml:space="preserve">i przeznaczenie tego nie uniemożliwia, proporcjonalnie do wielkości innych oznaczeń, </w:t>
      </w:r>
      <w:r>
        <w:rPr>
          <w:rFonts w:ascii="Verdana" w:hAnsi="Verdana" w:cs="Verdana"/>
          <w:sz w:val="20"/>
          <w:szCs w:val="20"/>
        </w:rPr>
        <w:br/>
        <w:t xml:space="preserve">w sposób zapewniający jego dobrą widoczność.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0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 w:rsidP="006E64D0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3. Zleceniobiorca upoważnia Zleceniodawcę do rozpowszechniania w dowolnej formie, w prasie, radiu, telewizji, Internecie oraz innych publikacjach, nazwy oraz adresu Zleceniobiorcy przedmiotu i celu, na który przyznano środki, informacji o wysokości przyznanych środków oraz informacji o złożeniu lub niezłożen</w:t>
      </w:r>
      <w:r w:rsidR="00DE0532">
        <w:rPr>
          <w:rFonts w:ascii="Verdana" w:hAnsi="Verdana" w:cs="Verdana"/>
          <w:sz w:val="20"/>
          <w:szCs w:val="20"/>
        </w:rPr>
        <w:t xml:space="preserve">iu sprawozdania </w:t>
      </w:r>
      <w:r w:rsidR="00DE0532">
        <w:rPr>
          <w:rFonts w:ascii="Verdana" w:hAnsi="Verdana" w:cs="Verdana"/>
          <w:sz w:val="20"/>
          <w:szCs w:val="20"/>
        </w:rPr>
        <w:br/>
        <w:t xml:space="preserve">z </w:t>
      </w:r>
      <w:r>
        <w:rPr>
          <w:rFonts w:ascii="Verdana" w:hAnsi="Verdana" w:cs="Verdana"/>
          <w:sz w:val="20"/>
          <w:szCs w:val="20"/>
        </w:rPr>
        <w:t xml:space="preserve">wykonania zadania publicznego.  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Zleceniodawca sprawuje kontrolę prawidłowości wykonywania zadania publicznego przez Zleceniobiorcę, w tym wydatkowania przekazanej dotacji oraz środków,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Pr="00172B89">
        <w:rPr>
          <w:rFonts w:ascii="Verdana" w:hAnsi="Verdana" w:cs="Verdana"/>
          <w:b/>
          <w:sz w:val="20"/>
          <w:szCs w:val="20"/>
        </w:rPr>
        <w:t>Akceptacja sprawozdania i rozliczenie dotacji polega na weryfikacji przez Zleceniodawcę założonych w ofercie rezultatów i działań Zleceniobiorcy.</w:t>
      </w:r>
      <w:r>
        <w:rPr>
          <w:rFonts w:ascii="Verdana" w:hAnsi="Verdana" w:cs="Verdana"/>
          <w:sz w:val="20"/>
          <w:szCs w:val="20"/>
        </w:rPr>
        <w:t xml:space="preserve">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 działań, Zleceniobiorca wzywa go do złożenia wyjaśnień w tej sprawie.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>W uzasadnionych przypadkach, Zleceniobiorca, który nie osiągnął wskazanych rezultatów lub nie wykonał działań zaplanowanych w ofercie może zostać wezwany do częściowego (proporcjonalnego) zwrotu dotacji traktowan</w:t>
      </w:r>
      <w:r w:rsidR="00172B89">
        <w:rPr>
          <w:rFonts w:ascii="Verdana" w:hAnsi="Verdana" w:cs="Verdana"/>
          <w:color w:val="0000FF"/>
          <w:sz w:val="20"/>
          <w:szCs w:val="20"/>
        </w:rPr>
        <w:t xml:space="preserve">ej zgodnie z przepisami ustawy </w:t>
      </w:r>
      <w:r>
        <w:rPr>
          <w:rFonts w:ascii="Verdana" w:hAnsi="Verdana" w:cs="Verdana"/>
          <w:color w:val="0000FF"/>
          <w:sz w:val="20"/>
          <w:szCs w:val="20"/>
        </w:rPr>
        <w:t>o finansach publicznych jako dotacja pobrana w nadmiernej wysokości.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 xml:space="preserve"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</w:t>
      </w:r>
      <w:r>
        <w:rPr>
          <w:rFonts w:ascii="Verdana" w:hAnsi="Verdana" w:cs="Verdana"/>
          <w:sz w:val="20"/>
          <w:szCs w:val="20"/>
        </w:rPr>
        <w:lastRenderedPageBreak/>
        <w:t>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1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Faktura/rachunek dotyczy realizacji zadania pt: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Nie stosowano ustawy „Prawo zamówień publicznych – na podstawie art.  4 pkt 8 ww. ustawy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t>Dekret księgowy: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3071"/>
        <w:gridCol w:w="3055"/>
      </w:tblGrid>
      <w:tr w:rsidR="00FC6CAC" w:rsidTr="00172B89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Wn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FC6CAC" w:rsidTr="00172B89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FC6CAC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lastRenderedPageBreak/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wykonałem/am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FC6CAC" w:rsidRDefault="000D47FC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 w:rsidRPr="007D0A3D">
        <w:rPr>
          <w:rFonts w:ascii="Verdana" w:hAnsi="Verdana" w:cs="Verdana"/>
          <w:b/>
          <w:sz w:val="20"/>
          <w:szCs w:val="20"/>
        </w:rPr>
        <w:t xml:space="preserve">Zleceniobiorca zobowiązany jest także posiadać dokumenty potwierdzające  </w:t>
      </w:r>
      <w:r>
        <w:rPr>
          <w:rFonts w:ascii="Verdana" w:hAnsi="Verdana" w:cs="Verdana"/>
          <w:b/>
          <w:sz w:val="20"/>
          <w:szCs w:val="20"/>
        </w:rPr>
        <w:t xml:space="preserve">zrealizowane działania oraz </w:t>
      </w:r>
      <w:r w:rsidRPr="007D0A3D">
        <w:rPr>
          <w:rFonts w:ascii="Verdana" w:hAnsi="Verdana" w:cs="Verdana"/>
          <w:b/>
          <w:sz w:val="20"/>
          <w:szCs w:val="20"/>
        </w:rPr>
        <w:t>osiągnięcie założonych rezultatów</w:t>
      </w:r>
      <w:r>
        <w:rPr>
          <w:rFonts w:ascii="Verdana" w:hAnsi="Verdana" w:cs="Verdana"/>
          <w:b/>
          <w:sz w:val="20"/>
          <w:szCs w:val="20"/>
        </w:rPr>
        <w:t xml:space="preserve"> (listy uczestników ze wskazaniem miejsca zamieszkania (miejscowość), zdjęcia, filmy itp.)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Zleceniodawca</w:t>
      </w:r>
      <w:r w:rsidR="009D0F4F">
        <w:rPr>
          <w:rFonts w:ascii="Verdana" w:hAnsi="Verdana" w:cs="Verdana"/>
          <w:sz w:val="20"/>
          <w:szCs w:val="20"/>
        </w:rPr>
        <w:t xml:space="preserve"> ma prawo żądać, aby Zleceniobiorca, w wyznaczonym terminie, przedstawił dodatkowe informacje, wyjaśnienia, potwierdzenia osiągnięcia założonych rezultatów i przeprowadzenia zaplanowanych działań  oraz dowody do sprawozdań, </w:t>
      </w:r>
      <w:r w:rsidR="009D0F4F">
        <w:rPr>
          <w:rFonts w:ascii="Verdana" w:hAnsi="Verdana" w:cs="Verdana"/>
          <w:sz w:val="20"/>
          <w:szCs w:val="20"/>
        </w:rPr>
        <w:br/>
        <w:t>o których mowa w ust. 2–5. Żądanie to jest wiążące dla Zleceniobiorcy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 w:rsidP="0044740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Default="00B65FA9" w:rsidP="0044740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>w ustawie z dnia 27 sierpnia 2009 r. o finansach publicznych (t.j. Dz. U. z 20</w:t>
      </w:r>
      <w:r w:rsidR="00447409">
        <w:rPr>
          <w:rFonts w:ascii="Verdana" w:hAnsi="Verdana" w:cs="Verdana"/>
          <w:sz w:val="20"/>
          <w:szCs w:val="20"/>
        </w:rPr>
        <w:t>21</w:t>
      </w:r>
      <w:r>
        <w:rPr>
          <w:rFonts w:ascii="Verdana" w:hAnsi="Verdana" w:cs="Verdana"/>
          <w:sz w:val="20"/>
          <w:szCs w:val="20"/>
        </w:rPr>
        <w:t xml:space="preserve"> r. poz. </w:t>
      </w:r>
      <w:r w:rsidR="00447409">
        <w:rPr>
          <w:rFonts w:ascii="Verdana" w:hAnsi="Verdana" w:cs="Verdana"/>
          <w:sz w:val="20"/>
          <w:szCs w:val="20"/>
        </w:rPr>
        <w:t>305</w:t>
      </w:r>
      <w:r>
        <w:rPr>
          <w:rFonts w:ascii="Verdana" w:hAnsi="Verdana" w:cs="Verdana"/>
          <w:sz w:val="20"/>
          <w:szCs w:val="20"/>
        </w:rPr>
        <w:t>).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4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lastRenderedPageBreak/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 w:rsidP="003E5C3F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Niewykorzystaną kwotę dotacji przyznaną na dany rok budżetowy Zleceniobiorca jest zobowiązany zwrócić: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6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 xml:space="preserve">3) odpowiednio do dnia  31 stycznia następnego roku kalendarzowego lub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 xml:space="preserve">w przypadku gdy termin wykorzystania dotacji jest krótszy niż rok budżetowy,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>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 w:rsidP="003E5C3F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 w:rsidP="003E5C3F">
      <w:pPr>
        <w:pStyle w:val="Stopka"/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 w:rsidP="003E5C3F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(t.j. Dz. U. </w:t>
      </w:r>
      <w:r w:rsidRPr="003E5C3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3E5C3F">
        <w:rPr>
          <w:rFonts w:ascii="Verdana" w:hAnsi="Verdana" w:cs="Verdana"/>
          <w:color w:val="0000FF"/>
          <w:sz w:val="20"/>
          <w:szCs w:val="20"/>
        </w:rPr>
        <w:t>20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r. poz. 1</w:t>
      </w:r>
      <w:r w:rsidR="003E5C3F">
        <w:rPr>
          <w:rFonts w:ascii="Verdana" w:hAnsi="Verdana" w:cs="Verdana"/>
          <w:color w:val="0000FF"/>
          <w:sz w:val="20"/>
          <w:szCs w:val="20"/>
        </w:rPr>
        <w:t>740</w:t>
      </w:r>
      <w:r w:rsidRPr="003E5C3F">
        <w:rPr>
          <w:rFonts w:ascii="Verdana" w:hAnsi="Verdana" w:cs="Verdana"/>
          <w:color w:val="0000FF"/>
          <w:sz w:val="20"/>
          <w:szCs w:val="20"/>
        </w:rPr>
        <w:t>, z późn. zm</w:t>
      </w:r>
      <w:r>
        <w:rPr>
          <w:rFonts w:ascii="Verdana" w:hAnsi="Verdana" w:cs="Verdana"/>
          <w:sz w:val="20"/>
          <w:szCs w:val="20"/>
        </w:rPr>
        <w:t>.),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lastRenderedPageBreak/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przez osoby do tego nieuprawnione.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  <w:t>z wyjątkiem wskazanym w § 10 ust. 13 pkt 1) Regulaminu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 w:rsidP="00172B89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>, zw.dalej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>
        <w:rPr>
          <w:rFonts w:ascii="Verdana" w:hAnsi="Verdana" w:cs="Verdana"/>
          <w:color w:val="0000FF"/>
          <w:sz w:val="20"/>
        </w:rPr>
        <w:t>załącznik nr 6 do Regulaminu konkursu.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FC6CAC" w:rsidRDefault="00B65FA9">
      <w:pPr>
        <w:pStyle w:val="Nagwek2"/>
        <w:shd w:val="clear" w:color="auto" w:fill="FFFFFF"/>
        <w:spacing w:before="0" w:after="0"/>
        <w:ind w:left="240" w:hanging="240"/>
        <w:jc w:val="both"/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lastRenderedPageBreak/>
        <w:t>5</w:t>
      </w:r>
      <w:r>
        <w:rPr>
          <w:rFonts w:ascii="Verdana" w:hAnsi="Verdana" w:cs="Verdana"/>
          <w:b w:val="0"/>
          <w:sz w:val="20"/>
          <w:szCs w:val="20"/>
        </w:rPr>
        <w:t>. Zleceniobiorca oświadcza, że osoby biorące udział  przy realizacji zadania ze strony Zleceniodawcy nie widnieją w Rejestrze Sprawców Przestępstw Na Tle Seksualnym 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>o finansach publicznych, ustawy z dnia 29 września 1994 r. o rachunkowości, ustawy z dnia 29 stycznia 2004 r.– Prawo zamówień publicznych (</w:t>
      </w:r>
      <w:r w:rsidRPr="003E5C3F">
        <w:rPr>
          <w:rFonts w:ascii="Verdana" w:hAnsi="Verdana" w:cs="Verdana"/>
          <w:color w:val="0000FF"/>
          <w:sz w:val="20"/>
          <w:szCs w:val="20"/>
        </w:rPr>
        <w:t>Dz. U. z 20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 xml:space="preserve">19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>2019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(Dz. U. z 20</w:t>
      </w:r>
      <w:r w:rsidR="003E5C3F">
        <w:rPr>
          <w:rFonts w:ascii="Verdana" w:hAnsi="Verdana" w:cs="Verdana"/>
          <w:sz w:val="20"/>
          <w:szCs w:val="20"/>
        </w:rPr>
        <w:t>21</w:t>
      </w:r>
      <w:r>
        <w:rPr>
          <w:rFonts w:ascii="Verdana" w:hAnsi="Verdana" w:cs="Verdana"/>
          <w:sz w:val="20"/>
          <w:szCs w:val="20"/>
        </w:rPr>
        <w:t xml:space="preserve"> r. poz. </w:t>
      </w:r>
      <w:r w:rsidR="003E5C3F">
        <w:rPr>
          <w:rFonts w:ascii="Verdana" w:hAnsi="Verdana" w:cs="Verdana"/>
          <w:sz w:val="20"/>
          <w:szCs w:val="20"/>
        </w:rPr>
        <w:t>289).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p w:rsidR="00D77D55" w:rsidRPr="00F2524D" w:rsidRDefault="00D77D55" w:rsidP="00D77D55">
      <w:pPr>
        <w:tabs>
          <w:tab w:val="left" w:pos="426"/>
        </w:tabs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color w:val="000000"/>
          <w:sz w:val="18"/>
          <w:szCs w:val="18"/>
        </w:rPr>
        <w:t>7</w:t>
      </w:r>
      <w:bookmarkStart w:id="4" w:name="_GoBack"/>
      <w:bookmarkEnd w:id="4"/>
    </w:p>
    <w:p w:rsidR="00D77D55" w:rsidRDefault="00D77D55" w:rsidP="00D77D55">
      <w:pPr>
        <w:tabs>
          <w:tab w:val="left" w:pos="5812"/>
        </w:tabs>
        <w:ind w:left="4248"/>
        <w:jc w:val="right"/>
        <w:rPr>
          <w:rFonts w:ascii="Verdana" w:hAnsi="Verdana"/>
          <w:i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 xml:space="preserve">do </w:t>
      </w:r>
      <w:r>
        <w:rPr>
          <w:rFonts w:ascii="Verdana" w:hAnsi="Verdana"/>
          <w:i/>
          <w:sz w:val="18"/>
          <w:szCs w:val="18"/>
        </w:rPr>
        <w:t>umowy Nr …….</w:t>
      </w:r>
    </w:p>
    <w:p w:rsidR="00D77D55" w:rsidRDefault="00D77D55" w:rsidP="00D77D55">
      <w:pPr>
        <w:tabs>
          <w:tab w:val="left" w:pos="5812"/>
        </w:tabs>
        <w:ind w:left="424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dnia ……</w:t>
      </w:r>
    </w:p>
    <w:p w:rsidR="00D77D55" w:rsidRDefault="00D77D55" w:rsidP="00D77D55">
      <w:pPr>
        <w:pStyle w:val="Nagwek2"/>
        <w:spacing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Oświadczenie </w:t>
      </w:r>
      <w:r w:rsidRPr="00E7798E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Zleceniobiorcy </w:t>
      </w:r>
      <w:r w:rsidRPr="00E7798E">
        <w:rPr>
          <w:rFonts w:ascii="Verdana" w:hAnsi="Verdana"/>
          <w:sz w:val="20"/>
          <w:szCs w:val="20"/>
        </w:rPr>
        <w:t xml:space="preserve">o zapewnianiu dostępności osobom </w:t>
      </w:r>
      <w:r>
        <w:rPr>
          <w:rFonts w:ascii="Verdana" w:hAnsi="Verdana"/>
          <w:sz w:val="20"/>
          <w:szCs w:val="20"/>
        </w:rPr>
        <w:br/>
      </w:r>
      <w:r w:rsidRPr="00E7798E">
        <w:rPr>
          <w:rFonts w:ascii="Verdana" w:hAnsi="Verdana"/>
          <w:sz w:val="20"/>
          <w:szCs w:val="20"/>
        </w:rPr>
        <w:t>ze szczególnym potrzebami</w:t>
      </w:r>
    </w:p>
    <w:p w:rsidR="00D77D55" w:rsidRPr="00E7798E" w:rsidRDefault="00D77D55" w:rsidP="00D77D55">
      <w:pPr>
        <w:pStyle w:val="Nagwek2"/>
        <w:spacing w:before="0" w:after="0"/>
        <w:jc w:val="center"/>
        <w:rPr>
          <w:rFonts w:ascii="Verdana" w:hAnsi="Verdana"/>
          <w:sz w:val="20"/>
          <w:szCs w:val="20"/>
        </w:rPr>
      </w:pPr>
    </w:p>
    <w:p w:rsidR="00D77D55" w:rsidRDefault="00D77D55" w:rsidP="00D77D55">
      <w:pPr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  <w:t>Niniejszym oświadczam, że</w:t>
      </w:r>
      <w:r>
        <w:rPr>
          <w:rFonts w:ascii="Verdana" w:hAnsi="Verdana"/>
          <w:color w:val="000000"/>
          <w:sz w:val="20"/>
          <w:szCs w:val="20"/>
        </w:rPr>
        <w:t xml:space="preserve"> przy realizacji zadania pn. ………………………………….</w:t>
      </w:r>
    </w:p>
    <w:p w:rsidR="00D77D55" w:rsidRPr="00B32E63" w:rsidRDefault="00D77D55" w:rsidP="00D77D55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77D55" w:rsidRDefault="00D77D55" w:rsidP="00D77D55">
      <w:pPr>
        <w:numPr>
          <w:ilvl w:val="0"/>
          <w:numId w:val="11"/>
        </w:numPr>
        <w:tabs>
          <w:tab w:val="clear" w:pos="1875"/>
          <w:tab w:val="num" w:pos="540"/>
        </w:tabs>
        <w:suppressAutoHyphens w:val="0"/>
        <w:spacing w:after="200" w:line="276" w:lineRule="auto"/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Uwydatnienie"/>
          <w:rFonts w:ascii="Verdana" w:hAnsi="Verdana"/>
          <w:color w:val="000000"/>
          <w:sz w:val="20"/>
          <w:szCs w:val="20"/>
        </w:rPr>
        <w:t xml:space="preserve">Zapoznałem się z przepisami ustawy o zapewnieniu dostępności osobom ze szczególnymi potrzebami ze szczególnym uwzględnieniem art. 6 wskazanej ustawy </w:t>
      </w:r>
      <w:r w:rsidRPr="00AB1E8B">
        <w:rPr>
          <w:rFonts w:ascii="Verdana" w:hAnsi="Verdana"/>
          <w:sz w:val="20"/>
          <w:szCs w:val="20"/>
        </w:rPr>
        <w:t xml:space="preserve">w sprawie </w:t>
      </w:r>
      <w:r w:rsidRPr="00AB1E8B">
        <w:rPr>
          <w:rFonts w:ascii="Verdana" w:hAnsi="Verdana"/>
          <w:sz w:val="20"/>
          <w:szCs w:val="20"/>
          <w:lang w:eastAsia="pl-PL"/>
        </w:rPr>
        <w:t xml:space="preserve">minimalnych wymagań służących </w:t>
      </w:r>
      <w:r w:rsidRPr="00AB1E8B">
        <w:rPr>
          <w:rFonts w:ascii="Verdana" w:hAnsi="Verdana"/>
          <w:i/>
          <w:iCs/>
          <w:sz w:val="20"/>
          <w:szCs w:val="20"/>
          <w:lang w:eastAsia="pl-PL"/>
        </w:rPr>
        <w:t>zapewnieniu dostępności</w:t>
      </w:r>
      <w:r w:rsidRPr="00AB1E8B">
        <w:rPr>
          <w:rFonts w:ascii="Verdana" w:hAnsi="Verdana"/>
          <w:sz w:val="20"/>
          <w:szCs w:val="20"/>
          <w:lang w:eastAsia="pl-PL"/>
        </w:rPr>
        <w:t xml:space="preserve"> osobom ze szczególnymi potrzebami.</w:t>
      </w:r>
      <w:r w:rsidRPr="00AB1E8B">
        <w:rPr>
          <w:rFonts w:ascii="Verdana" w:hAnsi="Verdana"/>
          <w:color w:val="000000"/>
          <w:sz w:val="20"/>
          <w:szCs w:val="20"/>
        </w:rPr>
        <w:t xml:space="preserve"> </w:t>
      </w:r>
    </w:p>
    <w:p w:rsidR="00D77D55" w:rsidRPr="00AB1E8B" w:rsidRDefault="00D77D55" w:rsidP="00D77D55">
      <w:pPr>
        <w:numPr>
          <w:ilvl w:val="0"/>
          <w:numId w:val="11"/>
        </w:numPr>
        <w:tabs>
          <w:tab w:val="clear" w:pos="1875"/>
          <w:tab w:val="num" w:pos="540"/>
        </w:tabs>
        <w:suppressAutoHyphens w:val="0"/>
        <w:spacing w:after="200" w:line="276" w:lineRule="auto"/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Znane mi są minimalne </w:t>
      </w:r>
      <w:r w:rsidRPr="00AB1E8B">
        <w:rPr>
          <w:rFonts w:ascii="Verdana" w:hAnsi="Verdana"/>
          <w:sz w:val="20"/>
          <w:szCs w:val="20"/>
          <w:lang w:eastAsia="pl-PL"/>
        </w:rPr>
        <w:t xml:space="preserve">wymagania służące </w:t>
      </w:r>
      <w:r w:rsidRPr="00AB1E8B">
        <w:rPr>
          <w:rFonts w:ascii="Verdana" w:hAnsi="Verdana"/>
          <w:i/>
          <w:iCs/>
          <w:sz w:val="20"/>
          <w:szCs w:val="20"/>
          <w:lang w:eastAsia="pl-PL"/>
        </w:rPr>
        <w:t>zapewnieniu dostępności</w:t>
      </w:r>
      <w:r w:rsidRPr="00AB1E8B">
        <w:rPr>
          <w:rFonts w:ascii="Verdana" w:hAnsi="Verdana"/>
          <w:sz w:val="20"/>
          <w:szCs w:val="20"/>
          <w:lang w:eastAsia="pl-PL"/>
        </w:rPr>
        <w:t xml:space="preserve"> osobom ze szczególnymi potrzebami</w:t>
      </w:r>
      <w:r>
        <w:rPr>
          <w:rFonts w:ascii="Verdana" w:hAnsi="Verdana"/>
          <w:sz w:val="20"/>
          <w:szCs w:val="20"/>
          <w:lang w:eastAsia="pl-PL"/>
        </w:rPr>
        <w:t xml:space="preserve">, które </w:t>
      </w:r>
      <w:r w:rsidRPr="00AB1E8B">
        <w:rPr>
          <w:rFonts w:ascii="Verdana" w:hAnsi="Verdana"/>
          <w:sz w:val="20"/>
          <w:szCs w:val="20"/>
          <w:lang w:eastAsia="pl-PL"/>
        </w:rPr>
        <w:t xml:space="preserve"> obejmują:</w:t>
      </w:r>
    </w:p>
    <w:p w:rsidR="00D77D55" w:rsidRPr="002C5EBC" w:rsidRDefault="00D77D55" w:rsidP="00D77D55">
      <w:pPr>
        <w:pStyle w:val="Akapitzlist"/>
        <w:numPr>
          <w:ilvl w:val="1"/>
          <w:numId w:val="1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architektonicznej:</w:t>
      </w:r>
    </w:p>
    <w:p w:rsidR="00D77D55" w:rsidRPr="002C5EBC" w:rsidRDefault="00D77D55" w:rsidP="00D77D55">
      <w:pPr>
        <w:pStyle w:val="Akapitzlist"/>
        <w:numPr>
          <w:ilvl w:val="2"/>
          <w:numId w:val="1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a) 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wolnych od barier poziomych i pionowych przestrzeni komunikacyjnych budynków,</w:t>
      </w:r>
    </w:p>
    <w:p w:rsidR="00D77D55" w:rsidRPr="002C5EBC" w:rsidRDefault="00D77D55" w:rsidP="00D77D55">
      <w:pPr>
        <w:pStyle w:val="Akapitzlist"/>
        <w:numPr>
          <w:ilvl w:val="2"/>
          <w:numId w:val="1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b) instalację urządzeń lub zastosowanie środków technicznych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i rozwiązań architektonicznych w budynku, które umożliwiają dostęp do wszystkich pomieszczeń, z wyłączeniem pomieszczeń technicznych,</w:t>
      </w:r>
    </w:p>
    <w:p w:rsidR="00D77D55" w:rsidRPr="002C5EBC" w:rsidRDefault="00D77D55" w:rsidP="00D77D55">
      <w:pPr>
        <w:pStyle w:val="Akapitzlist"/>
        <w:numPr>
          <w:ilvl w:val="2"/>
          <w:numId w:val="1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informacji na temat rozkładu pomieszczeń w budynku, co najmniej w sposób wizualny i dotykowy lub głosowy,</w:t>
      </w:r>
    </w:p>
    <w:p w:rsidR="00D77D55" w:rsidRPr="002C5EBC" w:rsidRDefault="00D77D55" w:rsidP="00D77D55">
      <w:pPr>
        <w:pStyle w:val="Akapitzlist"/>
        <w:numPr>
          <w:ilvl w:val="2"/>
          <w:numId w:val="1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wstępu do budynku osobie korzystającej z psa asystującego, o którym mowa w </w:t>
      </w:r>
      <w:hyperlink r:id="rId12" w:anchor="/document/16798906?unitId=art(2)pkt(11)&amp;cm=DOCUMENT" w:history="1">
        <w:r w:rsidRPr="00D909A6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2 pkt 11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27 sierpnia 1997 r. o rehabilitacji zawodowej i społecznej oraz zatrudnianiu osób niepełnosprawnych (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>Dz. U. z 2020 r. poz. 426, 568 i 875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),</w:t>
      </w:r>
    </w:p>
    <w:p w:rsidR="00D77D55" w:rsidRPr="002C5EBC" w:rsidRDefault="00D77D55" w:rsidP="00D77D55">
      <w:pPr>
        <w:pStyle w:val="Akapitzlist"/>
        <w:numPr>
          <w:ilvl w:val="2"/>
          <w:numId w:val="1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e)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 możliwości ewakuacji lub ich uratowania w inny sposób;</w:t>
      </w:r>
    </w:p>
    <w:p w:rsidR="00D77D55" w:rsidRPr="00AB1E8B" w:rsidRDefault="00D77D55" w:rsidP="00D77D55">
      <w:pPr>
        <w:ind w:left="964"/>
        <w:jc w:val="both"/>
        <w:rPr>
          <w:rFonts w:ascii="Verdana" w:hAnsi="Verdana"/>
          <w:sz w:val="20"/>
          <w:szCs w:val="20"/>
          <w:lang w:eastAsia="pl-PL"/>
        </w:rPr>
      </w:pPr>
      <w:r w:rsidRPr="002C5EBC">
        <w:rPr>
          <w:rFonts w:ascii="Verdana" w:hAnsi="Verdana"/>
          <w:sz w:val="20"/>
          <w:szCs w:val="20"/>
          <w:lang w:eastAsia="pl-PL"/>
        </w:rPr>
        <w:t xml:space="preserve">2) </w:t>
      </w:r>
      <w:r w:rsidRPr="00AB1E8B">
        <w:rPr>
          <w:rFonts w:ascii="Verdana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hAnsi="Verdana"/>
          <w:sz w:val="20"/>
          <w:szCs w:val="20"/>
          <w:lang w:eastAsia="pl-PL"/>
        </w:rPr>
        <w:t xml:space="preserve"> cyfrowej - wymagania określone w </w:t>
      </w:r>
      <w:r w:rsidRPr="002C5EBC">
        <w:rPr>
          <w:rFonts w:ascii="Verdana" w:hAnsi="Verdana"/>
          <w:i/>
          <w:iCs/>
          <w:sz w:val="20"/>
          <w:szCs w:val="20"/>
          <w:lang w:eastAsia="pl-PL"/>
        </w:rPr>
        <w:t>ustawie</w:t>
      </w:r>
      <w:r w:rsidRPr="00AB1E8B">
        <w:rPr>
          <w:rFonts w:ascii="Verdana" w:hAnsi="Verdana"/>
          <w:sz w:val="20"/>
          <w:szCs w:val="20"/>
          <w:lang w:eastAsia="pl-PL"/>
        </w:rPr>
        <w:t xml:space="preserve"> z dnia 4</w:t>
      </w:r>
      <w:r w:rsidRPr="002C5EBC">
        <w:rPr>
          <w:rFonts w:ascii="Verdana" w:hAnsi="Verdana"/>
          <w:sz w:val="20"/>
          <w:szCs w:val="20"/>
          <w:lang w:eastAsia="pl-PL"/>
        </w:rPr>
        <w:br/>
      </w:r>
      <w:r w:rsidRPr="00AB1E8B">
        <w:rPr>
          <w:rFonts w:ascii="Verdana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hAnsi="Verdana"/>
          <w:sz w:val="20"/>
          <w:szCs w:val="20"/>
          <w:lang w:eastAsia="pl-PL"/>
        </w:rPr>
        <w:t xml:space="preserve">    </w:t>
      </w:r>
      <w:r w:rsidRPr="00AB1E8B">
        <w:rPr>
          <w:rFonts w:ascii="Verdana" w:hAnsi="Verdana"/>
          <w:sz w:val="20"/>
          <w:szCs w:val="20"/>
          <w:lang w:eastAsia="pl-PL"/>
        </w:rPr>
        <w:t xml:space="preserve">kwietnia 2019 r. o </w:t>
      </w:r>
      <w:r w:rsidRPr="002C5EBC">
        <w:rPr>
          <w:rFonts w:ascii="Verdana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hAnsi="Verdana"/>
          <w:sz w:val="20"/>
          <w:szCs w:val="20"/>
          <w:lang w:eastAsia="pl-PL"/>
        </w:rPr>
        <w:t xml:space="preserve"> cyfrowej stron internetowych i aplikacji</w:t>
      </w:r>
      <w:r w:rsidRPr="002C5EBC">
        <w:rPr>
          <w:rFonts w:ascii="Verdana" w:hAnsi="Verdana"/>
          <w:sz w:val="20"/>
          <w:szCs w:val="20"/>
          <w:lang w:eastAsia="pl-PL"/>
        </w:rPr>
        <w:br/>
        <w:t xml:space="preserve"> </w:t>
      </w:r>
      <w:r w:rsidRPr="00AB1E8B">
        <w:rPr>
          <w:rFonts w:ascii="Verdana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hAnsi="Verdana"/>
          <w:sz w:val="20"/>
          <w:szCs w:val="20"/>
          <w:lang w:eastAsia="pl-PL"/>
        </w:rPr>
        <w:t xml:space="preserve">   </w:t>
      </w:r>
      <w:r w:rsidRPr="00AB1E8B">
        <w:rPr>
          <w:rFonts w:ascii="Verdana" w:hAnsi="Verdana"/>
          <w:sz w:val="20"/>
          <w:szCs w:val="20"/>
          <w:lang w:eastAsia="pl-PL"/>
        </w:rPr>
        <w:t>mobilnych podmiotów publicznych;</w:t>
      </w:r>
    </w:p>
    <w:p w:rsidR="00D77D55" w:rsidRPr="00AB1E8B" w:rsidRDefault="00D77D55" w:rsidP="00D77D55">
      <w:pPr>
        <w:ind w:left="283" w:firstLine="708"/>
        <w:jc w:val="both"/>
        <w:rPr>
          <w:rFonts w:ascii="Verdana" w:hAnsi="Verdana"/>
          <w:sz w:val="20"/>
          <w:szCs w:val="20"/>
          <w:lang w:eastAsia="pl-PL"/>
        </w:rPr>
      </w:pPr>
      <w:r w:rsidRPr="00AB1E8B">
        <w:rPr>
          <w:rFonts w:ascii="Verdana" w:hAnsi="Verdana"/>
          <w:sz w:val="20"/>
          <w:szCs w:val="20"/>
          <w:lang w:eastAsia="pl-PL"/>
        </w:rPr>
        <w:t>3)</w:t>
      </w:r>
      <w:r w:rsidRPr="002C5EBC">
        <w:rPr>
          <w:rFonts w:ascii="Verdana" w:hAnsi="Verdana"/>
          <w:sz w:val="20"/>
          <w:szCs w:val="20"/>
          <w:lang w:eastAsia="pl-PL"/>
        </w:rPr>
        <w:t xml:space="preserve"> </w:t>
      </w:r>
      <w:r w:rsidRPr="00AB1E8B">
        <w:rPr>
          <w:rFonts w:ascii="Verdana" w:hAnsi="Verdana"/>
          <w:sz w:val="20"/>
          <w:szCs w:val="20"/>
          <w:lang w:eastAsia="pl-PL"/>
        </w:rPr>
        <w:t xml:space="preserve"> w zakresie </w:t>
      </w:r>
      <w:r w:rsidRPr="002C5EBC">
        <w:rPr>
          <w:rFonts w:ascii="Verdana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hAnsi="Verdana"/>
          <w:sz w:val="20"/>
          <w:szCs w:val="20"/>
          <w:lang w:eastAsia="pl-PL"/>
        </w:rPr>
        <w:t xml:space="preserve"> informacyjno-komunikacyjnej:</w:t>
      </w:r>
    </w:p>
    <w:p w:rsidR="00D77D55" w:rsidRPr="002C5EBC" w:rsidRDefault="00D77D55" w:rsidP="00D77D55">
      <w:pPr>
        <w:pStyle w:val="Akapitzlist"/>
        <w:numPr>
          <w:ilvl w:val="2"/>
          <w:numId w:val="1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a) obsługę z wykorzystaniem środków wspierających komunikowanie się, o których mowa w </w:t>
      </w:r>
      <w:hyperlink r:id="rId13" w:anchor="/document/17736247?unitId=art(3)pkt(5)&amp;cm=DOCUMENT" w:history="1">
        <w:r w:rsidRPr="004E1A12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3 pkt 5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19 sierpnia 2011 r. o języku migowym i innych środkach komunikowania się (Dz. U. z 2017 r. poz. 1824), lub przez wykorzystanie zdalnego dostępu online do usługi tłumacza przez strony internetowe i aplikacje,</w:t>
      </w:r>
    </w:p>
    <w:p w:rsidR="00D77D55" w:rsidRPr="002C5EBC" w:rsidRDefault="00D77D55" w:rsidP="00D77D55">
      <w:pPr>
        <w:pStyle w:val="Akapitzlist"/>
        <w:numPr>
          <w:ilvl w:val="2"/>
          <w:numId w:val="1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D77D55" w:rsidRPr="002C5EBC" w:rsidRDefault="00D77D55" w:rsidP="00D77D55">
      <w:pPr>
        <w:pStyle w:val="Akapitzlist"/>
        <w:numPr>
          <w:ilvl w:val="2"/>
          <w:numId w:val="1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na stronie internetowej danego podmiotu informacji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zakresie jego działalności - w postaci elektronicznego pliku zawierającego tekst odczytywalny maszynowo, nagrania treści w polskim języku migowym oraz informacji w tekście łatwym do czytania,</w:t>
      </w:r>
    </w:p>
    <w:p w:rsidR="00D77D55" w:rsidRPr="002C5EBC" w:rsidRDefault="00D77D55" w:rsidP="00D77D55">
      <w:pPr>
        <w:pStyle w:val="Akapitzlist"/>
        <w:numPr>
          <w:ilvl w:val="2"/>
          <w:numId w:val="1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na wniosek osoby ze szczególnymi potrzebami, komunikacji z podmiotem publicznym w formie określonej w tym wniosku</w:t>
      </w:r>
      <w:r w:rsidRPr="002C5EBC">
        <w:rPr>
          <w:rStyle w:val="Odwoanieprzypisudolnego"/>
          <w:rFonts w:ascii="Verdana" w:eastAsia="Times New Roman" w:hAnsi="Verdana"/>
          <w:sz w:val="20"/>
          <w:szCs w:val="20"/>
          <w:lang w:eastAsia="pl-PL"/>
        </w:rPr>
        <w:footnoteReference w:id="18"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D77D55" w:rsidRPr="002C5EBC" w:rsidRDefault="00D77D55" w:rsidP="00D77D55">
      <w:pPr>
        <w:pStyle w:val="Akapitzlist"/>
        <w:numPr>
          <w:ilvl w:val="0"/>
          <w:numId w:val="1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Jednocześnie, jeżeli nie będę w stanie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, w szczególności ze względów technicznych lub prawnych,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 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 zakresie,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którym mowa w art. 6 pkt 1 i 3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[ustawy]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/>
          <w:sz w:val="20"/>
          <w:szCs w:val="20"/>
          <w:lang w:eastAsia="pl-PL"/>
        </w:rPr>
        <w:t>zobowiązuj się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takiej osobie </w:t>
      </w:r>
      <w:r w:rsidRPr="009F3F51">
        <w:rPr>
          <w:rFonts w:ascii="Verdana" w:eastAsia="Times New Roman" w:hAnsi="Verdana"/>
          <w:i/>
          <w:sz w:val="20"/>
          <w:szCs w:val="20"/>
          <w:lang w:eastAsia="pl-PL"/>
        </w:rPr>
        <w:t>dostęp alternatywny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D77D55" w:rsidRPr="002C5EBC" w:rsidRDefault="00D77D55" w:rsidP="00D77D55">
      <w:pPr>
        <w:pStyle w:val="Akapitzlist"/>
        <w:numPr>
          <w:ilvl w:val="1"/>
          <w:numId w:val="1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 Dostęp alte</w:t>
      </w:r>
      <w:r>
        <w:rPr>
          <w:rFonts w:ascii="Verdana" w:eastAsia="Times New Roman" w:hAnsi="Verdana"/>
          <w:sz w:val="20"/>
          <w:szCs w:val="20"/>
          <w:lang w:eastAsia="pl-PL"/>
        </w:rPr>
        <w:t>rnatywny, o którym mowa w ust. 3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polega w szczególności na:</w:t>
      </w:r>
    </w:p>
    <w:p w:rsidR="00D77D55" w:rsidRPr="004E1A12" w:rsidRDefault="00D77D55" w:rsidP="00D77D55">
      <w:pPr>
        <w:pStyle w:val="Akapitzlist"/>
        <w:numPr>
          <w:ilvl w:val="2"/>
          <w:numId w:val="1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a) zapewnieniu</w:t>
      </w: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wsparcia innej osoby lub</w:t>
      </w:r>
    </w:p>
    <w:p w:rsidR="00D77D55" w:rsidRDefault="00D77D55" w:rsidP="00D77D55">
      <w:pPr>
        <w:pStyle w:val="Akapitzlist"/>
        <w:numPr>
          <w:ilvl w:val="2"/>
          <w:numId w:val="1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b) </w:t>
      </w: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zapewnieniu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wsparcia technicznego osobie ze szczególnymi potrzebami, w tym z wykorzystaniem nowoczesnych technologii, lub</w:t>
      </w:r>
    </w:p>
    <w:p w:rsidR="00D77D55" w:rsidRPr="002C5EBC" w:rsidRDefault="00D77D55" w:rsidP="00D77D55">
      <w:pPr>
        <w:pStyle w:val="Akapitzlist"/>
        <w:numPr>
          <w:ilvl w:val="2"/>
          <w:numId w:val="1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c) wprowadzeniu takiej organizacji, która umożliwi realizację potrzeb osób ze szczególnymi potrzebami, w niezbędnym zakresie dla tych osób.</w:t>
      </w:r>
    </w:p>
    <w:p w:rsidR="00D77D55" w:rsidRPr="002C5EBC" w:rsidRDefault="00D77D55" w:rsidP="00D77D55">
      <w:pPr>
        <w:pStyle w:val="Akapitzlist"/>
        <w:numPr>
          <w:ilvl w:val="0"/>
          <w:numId w:val="1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przypadku braku możliwości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zapewnienia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 zakresie, o którym mowa w art. 6 pkt 2 [ustawy], zastosowanie mają przepisy </w:t>
      </w:r>
      <w:hyperlink r:id="rId14" w:anchor="/document/18850316?unitId=art(7)&amp;cm=DOCUMENT" w:history="1">
        <w:r w:rsidRPr="002C5EBC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7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4 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 mobilnych podmiotów publicznych.</w:t>
      </w:r>
    </w:p>
    <w:p w:rsidR="00D77D55" w:rsidRPr="002C5EBC" w:rsidRDefault="00D77D55" w:rsidP="00D77D55">
      <w:pPr>
        <w:ind w:left="540"/>
        <w:jc w:val="both"/>
        <w:rPr>
          <w:rFonts w:ascii="Verdana" w:hAnsi="Verdana"/>
          <w:color w:val="000000"/>
          <w:sz w:val="20"/>
          <w:szCs w:val="20"/>
        </w:rPr>
      </w:pPr>
    </w:p>
    <w:p w:rsidR="00D77D55" w:rsidRPr="00B32E63" w:rsidRDefault="00D77D55" w:rsidP="00D77D55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D77D55" w:rsidRPr="00B32E63" w:rsidRDefault="00D77D55" w:rsidP="00D77D55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(pieczątka </w:t>
      </w:r>
      <w:r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</w:t>
      </w:r>
      <w:r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D77D55" w:rsidRPr="00B32E63" w:rsidRDefault="00D77D55" w:rsidP="00D77D55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D77D55" w:rsidRPr="00B32E63" w:rsidRDefault="00D77D55" w:rsidP="00D77D55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D77D55" w:rsidRPr="00B32E63" w:rsidRDefault="00D77D55" w:rsidP="00D77D55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D77D55" w:rsidRPr="00B32E63" w:rsidRDefault="00D77D55" w:rsidP="00D77D55">
      <w:pPr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(data i podpis </w:t>
      </w:r>
      <w:r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D77D55" w:rsidRPr="00B32E63" w:rsidRDefault="00D77D55" w:rsidP="00D77D55">
      <w:pPr>
        <w:ind w:left="360"/>
        <w:jc w:val="right"/>
      </w:pPr>
    </w:p>
    <w:p w:rsidR="00D77D55" w:rsidRPr="00B32E63" w:rsidRDefault="00D77D55" w:rsidP="00D77D55">
      <w:pPr>
        <w:ind w:left="360"/>
        <w:jc w:val="right"/>
      </w:pPr>
    </w:p>
    <w:p w:rsidR="00D77D55" w:rsidRPr="00B32E63" w:rsidRDefault="00D77D55" w:rsidP="00D77D55">
      <w:pPr>
        <w:ind w:left="360"/>
        <w:jc w:val="right"/>
      </w:pPr>
    </w:p>
    <w:p w:rsidR="00D77D55" w:rsidRDefault="00D77D55" w:rsidP="00D77D55">
      <w:pPr>
        <w:ind w:left="360"/>
        <w:jc w:val="right"/>
      </w:pPr>
    </w:p>
    <w:p w:rsidR="00D77D55" w:rsidRPr="00B32E63" w:rsidRDefault="00D77D55" w:rsidP="00D77D55">
      <w:pPr>
        <w:ind w:left="360"/>
        <w:jc w:val="right"/>
      </w:pPr>
    </w:p>
    <w:p w:rsidR="00D77D55" w:rsidRPr="00B32E63" w:rsidRDefault="00D77D55" w:rsidP="00D77D55">
      <w:pPr>
        <w:ind w:left="360"/>
        <w:jc w:val="right"/>
      </w:pPr>
    </w:p>
    <w:p w:rsidR="00D77D55" w:rsidRDefault="00D77D55">
      <w:pPr>
        <w:tabs>
          <w:tab w:val="left" w:pos="0"/>
        </w:tabs>
        <w:jc w:val="both"/>
      </w:pPr>
    </w:p>
    <w:sectPr w:rsidR="00D77D55" w:rsidSect="00FC6CAC">
      <w:footerReference w:type="default" r:id="rId15"/>
      <w:footerReference w:type="firs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D6" w:rsidRDefault="00E061D6">
      <w:r>
        <w:separator/>
      </w:r>
    </w:p>
  </w:endnote>
  <w:endnote w:type="continuationSeparator" w:id="0">
    <w:p w:rsidR="00E061D6" w:rsidRDefault="00E0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7E6DCD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D77D55">
      <w:rPr>
        <w:noProof/>
      </w:rPr>
      <w:t>10</w:t>
    </w:r>
    <w:r>
      <w:fldChar w:fldCharType="end"/>
    </w:r>
  </w:p>
  <w:p w:rsidR="00FC6CAC" w:rsidRDefault="00FC6C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D6" w:rsidRDefault="00E061D6">
      <w:r>
        <w:separator/>
      </w:r>
    </w:p>
  </w:footnote>
  <w:footnote w:type="continuationSeparator" w:id="0">
    <w:p w:rsidR="00E061D6" w:rsidRDefault="00E061D6">
      <w:r>
        <w:continuationSeparator/>
      </w:r>
    </w:p>
  </w:footnote>
  <w:footnote w:id="1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3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1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2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  <w:footnote w:id="18">
    <w:p w:rsidR="00D77D55" w:rsidRDefault="00D77D55" w:rsidP="00D77D55">
      <w:pPr>
        <w:pStyle w:val="Tekstprzypisudolnego"/>
      </w:pPr>
      <w:r>
        <w:rPr>
          <w:rStyle w:val="Odwoanieprzypisudolnego"/>
        </w:rPr>
        <w:footnoteRef/>
      </w:r>
      <w:r>
        <w:t xml:space="preserve"> Art. 6 wskazanej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5712B"/>
    <w:multiLevelType w:val="hybridMultilevel"/>
    <w:tmpl w:val="0D8610A8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C8DC55FC">
      <w:start w:val="1"/>
      <w:numFmt w:val="decimal"/>
      <w:lvlText w:val="%2)"/>
      <w:lvlJc w:val="left"/>
      <w:pPr>
        <w:ind w:left="1875" w:hanging="360"/>
      </w:pPr>
      <w:rPr>
        <w:rFonts w:hint="default"/>
      </w:rPr>
    </w:lvl>
    <w:lvl w:ilvl="2" w:tplc="7EBEA732">
      <w:start w:val="1"/>
      <w:numFmt w:val="lowerLetter"/>
      <w:lvlText w:val="%3)"/>
      <w:lvlJc w:val="left"/>
      <w:pPr>
        <w:ind w:left="2805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 w15:restartNumberingAfterBreak="0">
    <w:nsid w:val="53AB152C"/>
    <w:multiLevelType w:val="hybridMultilevel"/>
    <w:tmpl w:val="EBCEC03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 w15:restartNumberingAfterBreak="0">
    <w:nsid w:val="5AC57375"/>
    <w:multiLevelType w:val="hybridMultilevel"/>
    <w:tmpl w:val="57861E4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B456647"/>
    <w:multiLevelType w:val="hybridMultilevel"/>
    <w:tmpl w:val="116A66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22B6B"/>
    <w:rsid w:val="00063334"/>
    <w:rsid w:val="000D47FC"/>
    <w:rsid w:val="000E077E"/>
    <w:rsid w:val="00122B6B"/>
    <w:rsid w:val="001277D6"/>
    <w:rsid w:val="00172B89"/>
    <w:rsid w:val="00191DFD"/>
    <w:rsid w:val="001B1380"/>
    <w:rsid w:val="0028539A"/>
    <w:rsid w:val="00324CBC"/>
    <w:rsid w:val="00326A2F"/>
    <w:rsid w:val="003C0D60"/>
    <w:rsid w:val="003E55E2"/>
    <w:rsid w:val="003E5C3F"/>
    <w:rsid w:val="00447409"/>
    <w:rsid w:val="00456311"/>
    <w:rsid w:val="00477B5D"/>
    <w:rsid w:val="00496DA7"/>
    <w:rsid w:val="004A3345"/>
    <w:rsid w:val="004B0FA7"/>
    <w:rsid w:val="00640338"/>
    <w:rsid w:val="006762A3"/>
    <w:rsid w:val="006E64D0"/>
    <w:rsid w:val="007B4E73"/>
    <w:rsid w:val="007D14E5"/>
    <w:rsid w:val="007E6DCD"/>
    <w:rsid w:val="008E353C"/>
    <w:rsid w:val="00907E98"/>
    <w:rsid w:val="009D0F4F"/>
    <w:rsid w:val="00A05635"/>
    <w:rsid w:val="00A062E6"/>
    <w:rsid w:val="00A42CDE"/>
    <w:rsid w:val="00A802ED"/>
    <w:rsid w:val="00B11953"/>
    <w:rsid w:val="00B2630E"/>
    <w:rsid w:val="00B65FA9"/>
    <w:rsid w:val="00B81F5F"/>
    <w:rsid w:val="00BA6CA9"/>
    <w:rsid w:val="00BC10B9"/>
    <w:rsid w:val="00D77D55"/>
    <w:rsid w:val="00DC0FB3"/>
    <w:rsid w:val="00DE0532"/>
    <w:rsid w:val="00E061D6"/>
    <w:rsid w:val="00E51EE7"/>
    <w:rsid w:val="00F67473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E515D8-8B85-4E3D-970F-9AC5714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uiPriority w:val="20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uiPriority w:val="99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uiPriority w:val="99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77D5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91BA-F805-4C50-BD8D-246B721A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4707</Words>
  <Characters>28246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18</cp:revision>
  <cp:lastPrinted>2021-02-22T05:47:00Z</cp:lastPrinted>
  <dcterms:created xsi:type="dcterms:W3CDTF">2020-01-15T10:28:00Z</dcterms:created>
  <dcterms:modified xsi:type="dcterms:W3CDTF">2022-01-11T10:06:00Z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